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3D478288" w:rsidR="000403E2"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#97</w:t>
      </w:r>
      <w:r w:rsidR="000403E2" w:rsidRPr="000403E2">
        <w:rPr>
          <w:rFonts w:ascii="Arial" w:eastAsia="Batang" w:hAnsi="Arial" w:cs="Arial"/>
          <w:b/>
          <w:bCs/>
          <w:sz w:val="28"/>
          <w:szCs w:val="24"/>
          <w:lang w:val="en-GB"/>
        </w:rPr>
        <w:tab/>
      </w:r>
      <w:r w:rsidR="00142174" w:rsidRPr="00142174">
        <w:rPr>
          <w:rFonts w:ascii="Arial" w:eastAsia="Batang" w:hAnsi="Arial" w:cs="Arial"/>
          <w:b/>
          <w:bCs/>
          <w:sz w:val="28"/>
          <w:szCs w:val="24"/>
          <w:lang w:val="en-GB"/>
        </w:rPr>
        <w:t>R1-1906856</w:t>
      </w:r>
    </w:p>
    <w:p w14:paraId="4744EF52" w14:textId="0DCC9584" w:rsidR="004246DC" w:rsidRPr="0005228D" w:rsidRDefault="00B028E2"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1" w:name="_Hlk4399543"/>
      <w:r>
        <w:rPr>
          <w:rFonts w:ascii="Arial" w:eastAsia="MS Mincho" w:hAnsi="Arial" w:cs="Arial"/>
          <w:b/>
          <w:bCs/>
          <w:sz w:val="28"/>
          <w:lang w:eastAsia="ja-JP"/>
        </w:rPr>
        <w:t>Reno, USA</w:t>
      </w:r>
      <w:r w:rsidR="003173CA">
        <w:rPr>
          <w:rFonts w:ascii="Arial" w:eastAsia="MS Mincho" w:hAnsi="Arial" w:cs="Arial"/>
          <w:b/>
          <w:bCs/>
          <w:sz w:val="28"/>
          <w:lang w:eastAsia="ja-JP"/>
        </w:rPr>
        <w:t xml:space="preserve">, </w:t>
      </w:r>
      <w:r w:rsidR="00F027E8">
        <w:rPr>
          <w:rFonts w:ascii="Arial" w:eastAsia="MS Mincho" w:hAnsi="Arial" w:cs="Arial"/>
          <w:b/>
          <w:bCs/>
          <w:sz w:val="28"/>
          <w:lang w:eastAsia="ja-JP"/>
        </w:rPr>
        <w:t>13</w:t>
      </w:r>
      <w:r w:rsidR="00F027E8" w:rsidRPr="008F5A33">
        <w:rPr>
          <w:rFonts w:ascii="Arial" w:eastAsia="MS Mincho" w:hAnsi="Arial" w:cs="Arial"/>
          <w:b/>
          <w:bCs/>
          <w:sz w:val="28"/>
          <w:vertAlign w:val="superscript"/>
          <w:lang w:eastAsia="ja-JP"/>
        </w:rPr>
        <w:t>th</w:t>
      </w:r>
      <w:r w:rsidR="00F027E8">
        <w:rPr>
          <w:rFonts w:ascii="Arial" w:eastAsia="MS Mincho" w:hAnsi="Arial" w:cs="Arial"/>
          <w:b/>
          <w:bCs/>
          <w:sz w:val="28"/>
          <w:lang w:eastAsia="ja-JP"/>
        </w:rPr>
        <w:t xml:space="preserve"> </w:t>
      </w:r>
      <w:r w:rsidR="003173CA">
        <w:rPr>
          <w:rFonts w:ascii="Arial" w:eastAsia="MS Mincho" w:hAnsi="Arial" w:cs="Arial"/>
          <w:b/>
          <w:bCs/>
          <w:sz w:val="28"/>
          <w:lang w:eastAsia="ja-JP"/>
        </w:rPr>
        <w:t xml:space="preserve">– </w:t>
      </w:r>
      <w:r w:rsidR="00F027E8">
        <w:rPr>
          <w:rFonts w:ascii="Arial" w:eastAsia="MS Mincho" w:hAnsi="Arial" w:cs="Arial"/>
          <w:b/>
          <w:bCs/>
          <w:sz w:val="28"/>
          <w:lang w:eastAsia="ja-JP"/>
        </w:rPr>
        <w:t>17</w:t>
      </w:r>
      <w:r w:rsidR="00F027E8" w:rsidRPr="00363679">
        <w:rPr>
          <w:rFonts w:ascii="Arial" w:eastAsia="MS Mincho" w:hAnsi="Arial" w:cs="Arial"/>
          <w:b/>
          <w:bCs/>
          <w:sz w:val="28"/>
          <w:vertAlign w:val="superscript"/>
          <w:lang w:eastAsia="ja-JP"/>
        </w:rPr>
        <w:t>th</w:t>
      </w:r>
      <w:r w:rsidR="00F027E8">
        <w:rPr>
          <w:rFonts w:ascii="Arial" w:eastAsia="MS Mincho" w:hAnsi="Arial" w:cs="Arial"/>
          <w:b/>
          <w:bCs/>
          <w:sz w:val="28"/>
          <w:lang w:eastAsia="ja-JP"/>
        </w:rPr>
        <w:t xml:space="preserve"> May</w:t>
      </w:r>
      <w:r w:rsidR="003173CA">
        <w:rPr>
          <w:rFonts w:ascii="Arial" w:eastAsia="MS Mincho" w:hAnsi="Arial" w:cs="Arial"/>
          <w:b/>
          <w:bCs/>
          <w:sz w:val="28"/>
          <w:lang w:eastAsia="ja-JP"/>
        </w:rPr>
        <w:t>, 2019</w:t>
      </w:r>
      <w:bookmarkEnd w:id="1"/>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07AFE49E"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w:t>
      </w:r>
      <w:r w:rsidR="00DA6189">
        <w:rPr>
          <w:b/>
          <w:color w:val="000000" w:themeColor="text1"/>
          <w:kern w:val="2"/>
          <w:sz w:val="24"/>
          <w:lang w:eastAsia="zh-CN"/>
        </w:rPr>
        <w:t>9.1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6BBBF202"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104A15">
        <w:rPr>
          <w:rFonts w:eastAsia="MS Mincho"/>
          <w:b/>
          <w:color w:val="000000" w:themeColor="text1"/>
          <w:kern w:val="2"/>
          <w:sz w:val="24"/>
          <w:lang w:eastAsia="ja-JP"/>
        </w:rPr>
        <w:t>Issues related to</w:t>
      </w:r>
      <w:r w:rsidR="004F609F">
        <w:rPr>
          <w:rFonts w:eastAsia="MS Mincho"/>
          <w:b/>
          <w:color w:val="000000" w:themeColor="text1"/>
          <w:kern w:val="2"/>
          <w:sz w:val="24"/>
          <w:lang w:eastAsia="ja-JP"/>
        </w:rPr>
        <w:t xml:space="preserve"> PDCCH-based power saving channel</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25EBD0C2" w14:textId="77777777" w:rsidR="00BB4F18" w:rsidRDefault="00BB4F18" w:rsidP="00302EB0">
      <w:pPr>
        <w:overflowPunct w:val="0"/>
        <w:snapToGrid/>
        <w:spacing w:after="0"/>
        <w:textAlignment w:val="baseline"/>
        <w:rPr>
          <w:bCs/>
          <w:highlight w:val="yellow"/>
        </w:rPr>
      </w:pPr>
    </w:p>
    <w:p w14:paraId="203A6784" w14:textId="2A25CD35" w:rsidR="009B0EED" w:rsidRDefault="0005228D" w:rsidP="00302EB0">
      <w:pPr>
        <w:overflowPunct w:val="0"/>
        <w:snapToGrid/>
        <w:spacing w:after="0"/>
        <w:textAlignment w:val="baseline"/>
        <w:rPr>
          <w:bCs/>
        </w:rPr>
      </w:pPr>
      <w:r w:rsidRPr="004E6843">
        <w:rPr>
          <w:bCs/>
        </w:rPr>
        <w:t xml:space="preserve">In </w:t>
      </w:r>
      <w:r w:rsidR="0006615E">
        <w:rPr>
          <w:bCs/>
        </w:rPr>
        <w:t>RAN#</w:t>
      </w:r>
      <w:r w:rsidR="00C72D90">
        <w:rPr>
          <w:bCs/>
        </w:rPr>
        <w:t>96bis meeting t</w:t>
      </w:r>
      <w:r w:rsidR="00C72D90">
        <w:rPr>
          <w:lang w:val="en-GB"/>
        </w:rPr>
        <w:t>he principle of the power saving signal/channel was discussed. The discussion led to the following agreement</w:t>
      </w:r>
      <w:r w:rsidR="009A6135">
        <w:rPr>
          <w:lang w:val="en-GB"/>
        </w:rPr>
        <w:t>s</w:t>
      </w:r>
      <w:r w:rsidR="00C72D90">
        <w:rPr>
          <w:lang w:val="en-GB"/>
        </w:rPr>
        <w:t>.</w:t>
      </w:r>
    </w:p>
    <w:p w14:paraId="0E13C91A" w14:textId="77777777" w:rsidR="00C72D90" w:rsidRDefault="00C72D90" w:rsidP="00302EB0">
      <w:pPr>
        <w:overflowPunct w:val="0"/>
        <w:snapToGrid/>
        <w:spacing w:after="0"/>
        <w:textAlignment w:val="baseline"/>
        <w:rPr>
          <w:bCs/>
        </w:rPr>
      </w:pPr>
    </w:p>
    <w:p w14:paraId="0830A757" w14:textId="77777777" w:rsidR="00C72D90" w:rsidRPr="00C72D90" w:rsidRDefault="00C72D90" w:rsidP="00C72D90">
      <w:pPr>
        <w:rPr>
          <w:color w:val="2F5496" w:themeColor="accent5" w:themeShade="BF"/>
          <w:szCs w:val="20"/>
        </w:rPr>
      </w:pPr>
      <w:r w:rsidRPr="00C72D90">
        <w:rPr>
          <w:color w:val="2F5496" w:themeColor="accent5" w:themeShade="BF"/>
          <w:szCs w:val="20"/>
          <w:highlight w:val="green"/>
        </w:rPr>
        <w:t>Agreements</w:t>
      </w:r>
      <w:r w:rsidRPr="00C72D90">
        <w:rPr>
          <w:color w:val="2F5496" w:themeColor="accent5" w:themeShade="BF"/>
          <w:szCs w:val="20"/>
        </w:rPr>
        <w:t>:</w:t>
      </w:r>
    </w:p>
    <w:p w14:paraId="4D9060BD" w14:textId="77777777" w:rsidR="00C72D90" w:rsidRPr="00C72D90" w:rsidRDefault="00C72D90" w:rsidP="00C72D90">
      <w:pPr>
        <w:pStyle w:val="ListParagraph"/>
        <w:numPr>
          <w:ilvl w:val="0"/>
          <w:numId w:val="26"/>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The PDCCH-based power saving signal/channel is UE-specifically configured.   </w:t>
      </w:r>
    </w:p>
    <w:p w14:paraId="36DC0BFA" w14:textId="77777777" w:rsidR="00C72D90" w:rsidRPr="00C72D90" w:rsidRDefault="00C72D90" w:rsidP="00C72D90">
      <w:pPr>
        <w:pStyle w:val="ListParagraph"/>
        <w:numPr>
          <w:ilvl w:val="0"/>
          <w:numId w:val="26"/>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The DCI format(s) contain information for (including potential down-selection, which may or may not depend on power saving techniques/scenarios):</w:t>
      </w:r>
    </w:p>
    <w:p w14:paraId="32C43D14" w14:textId="77777777" w:rsidR="00C72D90" w:rsidRPr="00C72D90" w:rsidRDefault="00C72D90" w:rsidP="00C72D90">
      <w:pPr>
        <w:pStyle w:val="ListParagraph"/>
        <w:numPr>
          <w:ilvl w:val="1"/>
          <w:numId w:val="26"/>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Alt 1: triggering a single UE only </w:t>
      </w:r>
    </w:p>
    <w:p w14:paraId="2D67F824" w14:textId="77777777" w:rsidR="00C72D90" w:rsidRPr="00C72D90" w:rsidRDefault="00C72D90" w:rsidP="00C72D90">
      <w:pPr>
        <w:pStyle w:val="ListParagraph"/>
        <w:numPr>
          <w:ilvl w:val="1"/>
          <w:numId w:val="26"/>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Alt 2: triggering UE(s) within a group </w:t>
      </w:r>
    </w:p>
    <w:p w14:paraId="08A748AF" w14:textId="77777777" w:rsidR="00C72D90" w:rsidRPr="00C72D90" w:rsidRDefault="00C72D90" w:rsidP="00C72D90">
      <w:pPr>
        <w:pStyle w:val="ListParagraph"/>
        <w:numPr>
          <w:ilvl w:val="2"/>
          <w:numId w:val="26"/>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FFS whether to always trigger all UEs in a group or a subset of it</w:t>
      </w:r>
    </w:p>
    <w:p w14:paraId="149C1F9E" w14:textId="77777777" w:rsidR="00C72D90" w:rsidRDefault="00C72D90" w:rsidP="00C72D90">
      <w:pPr>
        <w:pStyle w:val="ListParagraph"/>
        <w:numPr>
          <w:ilvl w:val="1"/>
          <w:numId w:val="26"/>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Alt 3: Alt 1 &amp; Alt 2 </w:t>
      </w:r>
    </w:p>
    <w:p w14:paraId="4475B329" w14:textId="77777777" w:rsidR="00C72D90" w:rsidRPr="00C72D90" w:rsidRDefault="00C72D90" w:rsidP="00C72D90">
      <w:pPr>
        <w:rPr>
          <w:b/>
          <w:color w:val="2F5496" w:themeColor="accent5" w:themeShade="BF"/>
        </w:rPr>
      </w:pPr>
    </w:p>
    <w:p w14:paraId="7266FFA9" w14:textId="77777777" w:rsidR="00C72D90" w:rsidRPr="00C72D90" w:rsidRDefault="00C72D90" w:rsidP="00C72D90">
      <w:pPr>
        <w:rPr>
          <w:color w:val="2F5496" w:themeColor="accent5" w:themeShade="BF"/>
          <w:szCs w:val="20"/>
        </w:rPr>
      </w:pPr>
      <w:r w:rsidRPr="00C72D90">
        <w:rPr>
          <w:color w:val="2F5496" w:themeColor="accent5" w:themeShade="BF"/>
          <w:szCs w:val="20"/>
          <w:highlight w:val="green"/>
        </w:rPr>
        <w:t>Agreements</w:t>
      </w:r>
      <w:r w:rsidRPr="00C72D90">
        <w:rPr>
          <w:color w:val="2F5496" w:themeColor="accent5" w:themeShade="BF"/>
          <w:szCs w:val="20"/>
        </w:rPr>
        <w:t>:</w:t>
      </w:r>
    </w:p>
    <w:p w14:paraId="746AF971" w14:textId="77777777" w:rsidR="00C72D90" w:rsidRPr="00C72D90" w:rsidRDefault="00C72D90" w:rsidP="00C72D90">
      <w:pPr>
        <w:rPr>
          <w:color w:val="2F5496" w:themeColor="accent5" w:themeShade="BF"/>
          <w:szCs w:val="20"/>
        </w:rPr>
      </w:pPr>
      <w:r w:rsidRPr="00C72D90">
        <w:rPr>
          <w:color w:val="2F5496" w:themeColor="accent5" w:themeShade="BF"/>
          <w:szCs w:val="20"/>
        </w:rPr>
        <w:t>The assumptions of the DCI design of the PDCCH-based power saving signal/channel include:</w:t>
      </w:r>
    </w:p>
    <w:p w14:paraId="46F0586A" w14:textId="77777777" w:rsidR="00C72D90" w:rsidRPr="00C72D90" w:rsidRDefault="00C72D90" w:rsidP="00C72D90">
      <w:pPr>
        <w:pStyle w:val="ListParagraph"/>
        <w:numPr>
          <w:ilvl w:val="0"/>
          <w:numId w:val="27"/>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No increase of DCI format size budget  </w:t>
      </w:r>
    </w:p>
    <w:p w14:paraId="0D7CB7CC" w14:textId="77777777" w:rsidR="00C72D90" w:rsidRPr="00C72D90" w:rsidRDefault="00C72D90" w:rsidP="00C72D90">
      <w:pPr>
        <w:pStyle w:val="ListParagraph"/>
        <w:numPr>
          <w:ilvl w:val="1"/>
          <w:numId w:val="27"/>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FFS whether or not the same or different sets of DCI format sizes for Active time vs. out of Active time</w:t>
      </w:r>
    </w:p>
    <w:p w14:paraId="04A3C60F" w14:textId="77777777" w:rsidR="00C72D90" w:rsidRPr="00C72D90" w:rsidRDefault="00C72D90" w:rsidP="00C72D90">
      <w:pPr>
        <w:pStyle w:val="ListParagraph"/>
        <w:numPr>
          <w:ilvl w:val="0"/>
          <w:numId w:val="27"/>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Working assumption: no increase of UE BD/non-overlapping CCE limit</w:t>
      </w:r>
    </w:p>
    <w:p w14:paraId="19F1E2BA" w14:textId="77777777" w:rsidR="00C72D90" w:rsidRPr="00C72D90" w:rsidRDefault="00C72D90" w:rsidP="00C72D90">
      <w:pPr>
        <w:pStyle w:val="ListParagraph"/>
        <w:rPr>
          <w:rFonts w:ascii="Times New Roman" w:hAnsi="Times New Roman"/>
          <w:color w:val="2F5496" w:themeColor="accent5" w:themeShade="BF"/>
          <w:sz w:val="36"/>
          <w:szCs w:val="20"/>
        </w:rPr>
      </w:pPr>
    </w:p>
    <w:p w14:paraId="6F93B2AA" w14:textId="77777777" w:rsidR="00C72D90" w:rsidRPr="00C72D90" w:rsidRDefault="00C72D90" w:rsidP="00C72D90">
      <w:pPr>
        <w:rPr>
          <w:color w:val="2F5496" w:themeColor="accent5" w:themeShade="BF"/>
          <w:szCs w:val="20"/>
        </w:rPr>
      </w:pPr>
      <w:r w:rsidRPr="00C72D90">
        <w:rPr>
          <w:color w:val="2F5496" w:themeColor="accent5" w:themeShade="BF"/>
          <w:szCs w:val="20"/>
          <w:highlight w:val="green"/>
        </w:rPr>
        <w:t>Agreements</w:t>
      </w:r>
      <w:r w:rsidRPr="00C72D90">
        <w:rPr>
          <w:color w:val="2F5496" w:themeColor="accent5" w:themeShade="BF"/>
          <w:szCs w:val="20"/>
        </w:rPr>
        <w:t>:</w:t>
      </w:r>
    </w:p>
    <w:p w14:paraId="103A0D56" w14:textId="77777777" w:rsidR="00C72D90" w:rsidRPr="00C72D90" w:rsidRDefault="00C72D90" w:rsidP="00C72D90">
      <w:pPr>
        <w:rPr>
          <w:color w:val="2F5496" w:themeColor="accent5" w:themeShade="BF"/>
          <w:szCs w:val="20"/>
        </w:rPr>
      </w:pPr>
      <w:r w:rsidRPr="00C72D90">
        <w:rPr>
          <w:color w:val="2F5496" w:themeColor="accent5" w:themeShade="BF"/>
          <w:szCs w:val="20"/>
        </w:rPr>
        <w:t>Possible candidates of DCI format design for the PDCCH-based power saving signal/channel (including potential down-selection, which may or may not depend on power saving techniques/scenarios):</w:t>
      </w:r>
    </w:p>
    <w:p w14:paraId="1E1E4D2C" w14:textId="77777777" w:rsidR="00C72D90" w:rsidRPr="00C72D90" w:rsidRDefault="00C72D90" w:rsidP="00C72D90">
      <w:pPr>
        <w:rPr>
          <w:color w:val="2F5496" w:themeColor="accent5" w:themeShade="BF"/>
        </w:rPr>
      </w:pPr>
    </w:p>
    <w:p w14:paraId="0B835BEB" w14:textId="77777777" w:rsidR="00C72D90" w:rsidRPr="00C72D90" w:rsidRDefault="00C72D90" w:rsidP="00C72D90">
      <w:pPr>
        <w:pStyle w:val="ListParagraph"/>
        <w:numPr>
          <w:ilvl w:val="0"/>
          <w:numId w:val="28"/>
        </w:numPr>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New DCI format(s) </w:t>
      </w:r>
    </w:p>
    <w:p w14:paraId="4969EC0F" w14:textId="77777777" w:rsidR="00C72D90" w:rsidRPr="00C72D90" w:rsidRDefault="00C72D90" w:rsidP="00C72D90">
      <w:pPr>
        <w:pStyle w:val="ListParagraph"/>
        <w:numPr>
          <w:ilvl w:val="1"/>
          <w:numId w:val="28"/>
        </w:numPr>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The size of new DCI format may or may not be the same size as the existing DCI size</w:t>
      </w:r>
    </w:p>
    <w:p w14:paraId="7F91E34C" w14:textId="77777777" w:rsidR="00C72D90" w:rsidRPr="00C72D90" w:rsidRDefault="00C72D90" w:rsidP="00C72D90">
      <w:pPr>
        <w:pStyle w:val="ListParagraph"/>
        <w:numPr>
          <w:ilvl w:val="0"/>
          <w:numId w:val="28"/>
        </w:numPr>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Enhancement of existing DCI. E.g.,:</w:t>
      </w:r>
    </w:p>
    <w:p w14:paraId="1AC9D160" w14:textId="77777777" w:rsidR="00C72D90" w:rsidRPr="00C72D90" w:rsidRDefault="00C72D90" w:rsidP="00C72D90">
      <w:pPr>
        <w:pStyle w:val="ListParagraph"/>
        <w:numPr>
          <w:ilvl w:val="1"/>
          <w:numId w:val="28"/>
        </w:numPr>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Additional new field(s)</w:t>
      </w:r>
    </w:p>
    <w:p w14:paraId="4B71FF9B" w14:textId="77777777" w:rsidR="00C72D90" w:rsidRPr="00C72D90" w:rsidRDefault="00C72D90" w:rsidP="00C72D90">
      <w:pPr>
        <w:pStyle w:val="ListParagraph"/>
        <w:numPr>
          <w:ilvl w:val="1"/>
          <w:numId w:val="28"/>
        </w:numPr>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Using the existing DCI format for the power saving purpose</w:t>
      </w:r>
    </w:p>
    <w:p w14:paraId="6F67ABD5" w14:textId="77777777" w:rsidR="00C72D90" w:rsidRPr="00C72D90" w:rsidRDefault="00C72D90" w:rsidP="00C72D90">
      <w:pPr>
        <w:pStyle w:val="ListParagraph"/>
        <w:numPr>
          <w:ilvl w:val="2"/>
          <w:numId w:val="28"/>
        </w:numPr>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Re-purpose field(s) in the DCI</w:t>
      </w:r>
    </w:p>
    <w:p w14:paraId="7737F200" w14:textId="77777777" w:rsidR="00C72D90" w:rsidRPr="00C72D90" w:rsidRDefault="00C72D90" w:rsidP="00C72D90">
      <w:pPr>
        <w:pStyle w:val="ListParagraph"/>
        <w:numPr>
          <w:ilvl w:val="2"/>
          <w:numId w:val="28"/>
        </w:numPr>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The detection of existing DCI format as the indication for the power saving technique </w:t>
      </w:r>
    </w:p>
    <w:p w14:paraId="549B10AB" w14:textId="77777777" w:rsidR="00C72D90" w:rsidRPr="00C72D90" w:rsidRDefault="00C72D90" w:rsidP="00C72D90">
      <w:pPr>
        <w:rPr>
          <w:color w:val="2F5496" w:themeColor="accent5" w:themeShade="BF"/>
        </w:rPr>
      </w:pPr>
    </w:p>
    <w:p w14:paraId="5BDB5FC3" w14:textId="77777777" w:rsidR="00C72D90" w:rsidRPr="00C72D90" w:rsidRDefault="00C72D90" w:rsidP="00C72D90">
      <w:pPr>
        <w:rPr>
          <w:color w:val="2F5496" w:themeColor="accent5" w:themeShade="BF"/>
          <w:szCs w:val="20"/>
        </w:rPr>
      </w:pPr>
      <w:r w:rsidRPr="00C72D90">
        <w:rPr>
          <w:color w:val="2F5496" w:themeColor="accent5" w:themeShade="BF"/>
          <w:szCs w:val="20"/>
          <w:highlight w:val="green"/>
        </w:rPr>
        <w:t>Agreements</w:t>
      </w:r>
      <w:r w:rsidRPr="00C72D90">
        <w:rPr>
          <w:color w:val="2F5496" w:themeColor="accent5" w:themeShade="BF"/>
          <w:szCs w:val="20"/>
        </w:rPr>
        <w:t>:</w:t>
      </w:r>
    </w:p>
    <w:p w14:paraId="09F5AE69" w14:textId="77777777" w:rsidR="00C72D90" w:rsidRPr="00C72D90" w:rsidRDefault="00C72D90" w:rsidP="00C72D90">
      <w:pPr>
        <w:rPr>
          <w:color w:val="2F5496" w:themeColor="accent5" w:themeShade="BF"/>
          <w:szCs w:val="20"/>
        </w:rPr>
      </w:pPr>
      <w:r w:rsidRPr="00C72D90">
        <w:rPr>
          <w:color w:val="2F5496" w:themeColor="accent5" w:themeShade="BF"/>
          <w:szCs w:val="20"/>
        </w:rPr>
        <w:t xml:space="preserve">The DCI format(s) of the PDCCH-based power saving signal/channel is designed to provide: </w:t>
      </w:r>
    </w:p>
    <w:p w14:paraId="31309B35" w14:textId="77777777" w:rsidR="00C72D90" w:rsidRPr="00C72D90" w:rsidRDefault="00C72D90" w:rsidP="00C72D90">
      <w:pPr>
        <w:pStyle w:val="ListParagraph"/>
        <w:numPr>
          <w:ilvl w:val="0"/>
          <w:numId w:val="29"/>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Indication of one or more power saving associated operations.  </w:t>
      </w:r>
    </w:p>
    <w:p w14:paraId="30BF0869" w14:textId="77777777" w:rsidR="00C72D90" w:rsidRPr="00C72D90" w:rsidRDefault="00C72D90" w:rsidP="00C72D90">
      <w:pPr>
        <w:pStyle w:val="ListParagraph"/>
        <w:numPr>
          <w:ilvl w:val="0"/>
          <w:numId w:val="29"/>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Supporting configurability (e.g., 0, 1, 2, …bits, etc.), if needed, for one or more information fields in the DCI at least for one DCI format</w:t>
      </w:r>
    </w:p>
    <w:p w14:paraId="2BB27AEA" w14:textId="77777777" w:rsidR="00C72D90" w:rsidRPr="00C72D90" w:rsidRDefault="00C72D90" w:rsidP="00C72D90">
      <w:pPr>
        <w:rPr>
          <w:color w:val="2F5496" w:themeColor="accent5" w:themeShade="BF"/>
        </w:rPr>
      </w:pPr>
    </w:p>
    <w:p w14:paraId="79222385" w14:textId="77777777" w:rsidR="00C72D90" w:rsidRPr="00C72D90" w:rsidRDefault="00C72D90" w:rsidP="00C72D90">
      <w:pPr>
        <w:rPr>
          <w:color w:val="2F5496" w:themeColor="accent5" w:themeShade="BF"/>
          <w:highlight w:val="green"/>
        </w:rPr>
      </w:pPr>
      <w:r w:rsidRPr="00C72D90">
        <w:rPr>
          <w:color w:val="2F5496" w:themeColor="accent5" w:themeShade="BF"/>
          <w:highlight w:val="green"/>
        </w:rPr>
        <w:lastRenderedPageBreak/>
        <w:t>Agreements:</w:t>
      </w:r>
    </w:p>
    <w:p w14:paraId="2DB98E38" w14:textId="77777777" w:rsidR="00C72D90" w:rsidRPr="00C72D90" w:rsidRDefault="00C72D90" w:rsidP="00C72D90">
      <w:pPr>
        <w:rPr>
          <w:color w:val="2F5496" w:themeColor="accent5" w:themeShade="BF"/>
        </w:rPr>
      </w:pPr>
      <w:r w:rsidRPr="00C72D90">
        <w:rPr>
          <w:color w:val="2F5496" w:themeColor="accent5" w:themeShade="BF"/>
        </w:rPr>
        <w:t>Potential DCI contents in DCI format(s</w:t>
      </w:r>
      <w:r w:rsidRPr="00F37168">
        <w:rPr>
          <w:color w:val="2F5496" w:themeColor="accent5" w:themeShade="BF"/>
        </w:rPr>
        <w:t xml:space="preserve">), </w:t>
      </w:r>
      <w:r w:rsidRPr="00C372EC">
        <w:rPr>
          <w:color w:val="2F5496" w:themeColor="accent5" w:themeShade="BF"/>
        </w:rPr>
        <w:t>to be further investigated</w:t>
      </w:r>
      <w:r w:rsidRPr="00F37168">
        <w:rPr>
          <w:color w:val="2F5496" w:themeColor="accent5" w:themeShade="BF"/>
        </w:rPr>
        <w:t>:</w:t>
      </w:r>
    </w:p>
    <w:p w14:paraId="4291B935" w14:textId="77777777" w:rsidR="00C72D90" w:rsidRPr="00C372EC" w:rsidRDefault="00C72D90" w:rsidP="00C72D90">
      <w:pPr>
        <w:pStyle w:val="ListParagraph"/>
        <w:numPr>
          <w:ilvl w:val="0"/>
          <w:numId w:val="30"/>
        </w:numPr>
        <w:jc w:val="left"/>
        <w:rPr>
          <w:rFonts w:ascii="Times New Roman" w:hAnsi="Times New Roman"/>
          <w:color w:val="2F5496" w:themeColor="accent5" w:themeShade="BF"/>
          <w:szCs w:val="20"/>
          <w:highlight w:val="lightGray"/>
        </w:rPr>
      </w:pPr>
      <w:r w:rsidRPr="00C372EC">
        <w:rPr>
          <w:rFonts w:ascii="Times New Roman" w:hAnsi="Times New Roman"/>
          <w:color w:val="2F5496" w:themeColor="accent5" w:themeShade="BF"/>
          <w:szCs w:val="20"/>
          <w:highlight w:val="lightGray"/>
        </w:rPr>
        <w:t>Power saving technique associated with C-DRX–</w:t>
      </w:r>
    </w:p>
    <w:p w14:paraId="6B7B0F4D" w14:textId="77777777" w:rsidR="00C72D90" w:rsidRPr="00C372EC" w:rsidRDefault="00C72D90" w:rsidP="00C72D90">
      <w:pPr>
        <w:pStyle w:val="ListParagraph"/>
        <w:numPr>
          <w:ilvl w:val="1"/>
          <w:numId w:val="30"/>
        </w:numPr>
        <w:jc w:val="left"/>
        <w:rPr>
          <w:rFonts w:ascii="Times New Roman" w:hAnsi="Times New Roman"/>
          <w:color w:val="2F5496" w:themeColor="accent5" w:themeShade="BF"/>
          <w:szCs w:val="20"/>
          <w:highlight w:val="lightGray"/>
        </w:rPr>
      </w:pPr>
      <w:r w:rsidRPr="00C372EC">
        <w:rPr>
          <w:rFonts w:ascii="Times New Roman" w:hAnsi="Times New Roman"/>
          <w:color w:val="2F5496" w:themeColor="accent5" w:themeShade="BF"/>
          <w:szCs w:val="20"/>
          <w:highlight w:val="lightGray"/>
        </w:rPr>
        <w:t>Essential for UE function for the C-DRX</w:t>
      </w:r>
    </w:p>
    <w:p w14:paraId="6B06F023" w14:textId="77777777" w:rsidR="00C72D90" w:rsidRPr="00C372EC" w:rsidRDefault="00C72D90" w:rsidP="00C72D90">
      <w:pPr>
        <w:pStyle w:val="ListParagraph"/>
        <w:numPr>
          <w:ilvl w:val="2"/>
          <w:numId w:val="30"/>
        </w:numPr>
        <w:jc w:val="left"/>
        <w:rPr>
          <w:rFonts w:ascii="Times New Roman" w:hAnsi="Times New Roman"/>
          <w:color w:val="2F5496" w:themeColor="accent5" w:themeShade="BF"/>
          <w:szCs w:val="20"/>
          <w:highlight w:val="lightGray"/>
        </w:rPr>
      </w:pPr>
      <w:r w:rsidRPr="00C372EC">
        <w:rPr>
          <w:rFonts w:ascii="Times New Roman" w:hAnsi="Times New Roman"/>
          <w:color w:val="2F5496" w:themeColor="accent5" w:themeShade="BF"/>
          <w:szCs w:val="20"/>
          <w:highlight w:val="lightGray"/>
        </w:rPr>
        <w:t xml:space="preserve">Wakeup – </w:t>
      </w:r>
    </w:p>
    <w:p w14:paraId="04374F9A" w14:textId="77777777" w:rsidR="00C72D90" w:rsidRPr="00C372EC" w:rsidRDefault="00C72D90" w:rsidP="00C72D90">
      <w:pPr>
        <w:pStyle w:val="ListParagraph"/>
        <w:numPr>
          <w:ilvl w:val="3"/>
          <w:numId w:val="30"/>
        </w:numPr>
        <w:jc w:val="left"/>
        <w:rPr>
          <w:rFonts w:ascii="Times New Roman" w:hAnsi="Times New Roman"/>
          <w:color w:val="2F5496" w:themeColor="accent5" w:themeShade="BF"/>
          <w:szCs w:val="20"/>
          <w:highlight w:val="lightGray"/>
        </w:rPr>
      </w:pPr>
      <w:r w:rsidRPr="00C372EC">
        <w:rPr>
          <w:rFonts w:ascii="Times New Roman" w:hAnsi="Times New Roman"/>
          <w:color w:val="2F5496" w:themeColor="accent5" w:themeShade="BF"/>
          <w:szCs w:val="20"/>
          <w:highlight w:val="lightGray"/>
        </w:rPr>
        <w:t>UE is indicated to transition from outside Active Time to Active Time</w:t>
      </w:r>
    </w:p>
    <w:p w14:paraId="58F5752D" w14:textId="77777777" w:rsidR="00C72D90" w:rsidRPr="00C372EC" w:rsidRDefault="00C72D90" w:rsidP="00C72D90">
      <w:pPr>
        <w:pStyle w:val="ListParagraph"/>
        <w:numPr>
          <w:ilvl w:val="3"/>
          <w:numId w:val="30"/>
        </w:numPr>
        <w:jc w:val="left"/>
        <w:rPr>
          <w:rFonts w:ascii="Times New Roman" w:hAnsi="Times New Roman"/>
          <w:color w:val="2F5496" w:themeColor="accent5" w:themeShade="BF"/>
          <w:szCs w:val="20"/>
          <w:highlight w:val="lightGray"/>
        </w:rPr>
      </w:pPr>
      <w:r w:rsidRPr="00C372EC">
        <w:rPr>
          <w:rFonts w:ascii="Times New Roman" w:hAnsi="Times New Roman"/>
          <w:color w:val="2F5496" w:themeColor="accent5" w:themeShade="BF"/>
          <w:szCs w:val="20"/>
          <w:highlight w:val="lightGray"/>
        </w:rPr>
        <w:t>UE is indicated to stay at Active Time</w:t>
      </w:r>
    </w:p>
    <w:p w14:paraId="5B9D1BF5" w14:textId="77777777" w:rsidR="00C72D90" w:rsidRPr="00C372EC" w:rsidRDefault="00C72D90" w:rsidP="00C72D90">
      <w:pPr>
        <w:pStyle w:val="ListParagraph"/>
        <w:numPr>
          <w:ilvl w:val="2"/>
          <w:numId w:val="30"/>
        </w:numPr>
        <w:jc w:val="left"/>
        <w:rPr>
          <w:rFonts w:ascii="Times New Roman" w:hAnsi="Times New Roman"/>
          <w:i/>
          <w:color w:val="2F5496" w:themeColor="accent5" w:themeShade="BF"/>
          <w:szCs w:val="20"/>
          <w:highlight w:val="lightGray"/>
        </w:rPr>
      </w:pPr>
      <w:r w:rsidRPr="00C372EC">
        <w:rPr>
          <w:rFonts w:ascii="Times New Roman" w:hAnsi="Times New Roman"/>
          <w:i/>
          <w:color w:val="2F5496" w:themeColor="accent5" w:themeShade="BF"/>
          <w:szCs w:val="20"/>
          <w:highlight w:val="lightGray"/>
        </w:rPr>
        <w:t xml:space="preserve">Go to sleep– </w:t>
      </w:r>
    </w:p>
    <w:p w14:paraId="35467353" w14:textId="77777777" w:rsidR="00C72D90" w:rsidRPr="00C372EC" w:rsidRDefault="00C72D90" w:rsidP="00C72D90">
      <w:pPr>
        <w:pStyle w:val="ListParagraph"/>
        <w:numPr>
          <w:ilvl w:val="3"/>
          <w:numId w:val="30"/>
        </w:numPr>
        <w:jc w:val="left"/>
        <w:rPr>
          <w:rFonts w:ascii="Times New Roman" w:hAnsi="Times New Roman"/>
          <w:i/>
          <w:color w:val="2F5496" w:themeColor="accent5" w:themeShade="BF"/>
          <w:szCs w:val="20"/>
          <w:highlight w:val="lightGray"/>
        </w:rPr>
      </w:pPr>
      <w:r w:rsidRPr="00C372EC">
        <w:rPr>
          <w:rFonts w:ascii="Times New Roman" w:hAnsi="Times New Roman"/>
          <w:i/>
          <w:color w:val="2F5496" w:themeColor="accent5" w:themeShade="BF"/>
          <w:szCs w:val="20"/>
          <w:highlight w:val="lightGray"/>
        </w:rPr>
        <w:t>UE is indicated to transition from Active Time to outside Active Time.</w:t>
      </w:r>
    </w:p>
    <w:p w14:paraId="6AC31183" w14:textId="77777777" w:rsidR="00C72D90" w:rsidRPr="00C372EC" w:rsidRDefault="00C72D90" w:rsidP="00C72D90">
      <w:pPr>
        <w:pStyle w:val="ListParagraph"/>
        <w:numPr>
          <w:ilvl w:val="3"/>
          <w:numId w:val="30"/>
        </w:numPr>
        <w:jc w:val="left"/>
        <w:rPr>
          <w:rFonts w:ascii="Times New Roman" w:hAnsi="Times New Roman"/>
          <w:i/>
          <w:color w:val="2F5496" w:themeColor="accent5" w:themeShade="BF"/>
          <w:szCs w:val="20"/>
          <w:highlight w:val="lightGray"/>
        </w:rPr>
      </w:pPr>
      <w:r w:rsidRPr="00C372EC">
        <w:rPr>
          <w:rFonts w:ascii="Times New Roman" w:hAnsi="Times New Roman"/>
          <w:i/>
          <w:color w:val="2F5496" w:themeColor="accent5" w:themeShade="BF"/>
          <w:szCs w:val="20"/>
          <w:highlight w:val="lightGray"/>
        </w:rPr>
        <w:t>UE is indicated to stay outside Active Time</w:t>
      </w:r>
    </w:p>
    <w:p w14:paraId="5883D10A" w14:textId="77777777" w:rsidR="00C72D90" w:rsidRPr="00C372EC" w:rsidRDefault="00C72D90" w:rsidP="00C72D90">
      <w:pPr>
        <w:pStyle w:val="ListParagraph"/>
        <w:numPr>
          <w:ilvl w:val="2"/>
          <w:numId w:val="30"/>
        </w:numPr>
        <w:jc w:val="left"/>
        <w:rPr>
          <w:rFonts w:ascii="Times New Roman" w:hAnsi="Times New Roman"/>
          <w:color w:val="2F5496" w:themeColor="accent5" w:themeShade="BF"/>
          <w:szCs w:val="20"/>
          <w:highlight w:val="lightGray"/>
        </w:rPr>
      </w:pPr>
      <w:r w:rsidRPr="00C372EC">
        <w:rPr>
          <w:rFonts w:ascii="Times New Roman" w:hAnsi="Times New Roman"/>
          <w:color w:val="2F5496" w:themeColor="accent5" w:themeShade="BF"/>
          <w:szCs w:val="20"/>
          <w:highlight w:val="lightGray"/>
        </w:rPr>
        <w:t>FFS: The time of receiving the wakeup and go-to-sleep indication inside or outside Active Time.</w:t>
      </w:r>
    </w:p>
    <w:p w14:paraId="53F74F8A" w14:textId="77777777" w:rsidR="00C72D90" w:rsidRPr="00C72D90" w:rsidRDefault="00C72D90" w:rsidP="00C72D90">
      <w:pPr>
        <w:pStyle w:val="ListParagraph"/>
        <w:numPr>
          <w:ilvl w:val="0"/>
          <w:numId w:val="30"/>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Cross-slot scheduling</w:t>
      </w:r>
    </w:p>
    <w:p w14:paraId="51B331FB" w14:textId="77777777" w:rsidR="00C72D90" w:rsidRPr="00C72D90" w:rsidRDefault="00C72D90" w:rsidP="00C72D90">
      <w:pPr>
        <w:pStyle w:val="ListParagraph"/>
        <w:numPr>
          <w:ilvl w:val="0"/>
          <w:numId w:val="30"/>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Triggering RS transmission</w:t>
      </w:r>
    </w:p>
    <w:p w14:paraId="629143A5" w14:textId="77777777" w:rsidR="00C72D90" w:rsidRPr="00C72D90" w:rsidRDefault="00C72D90" w:rsidP="00C72D90">
      <w:pPr>
        <w:pStyle w:val="ListParagraph"/>
        <w:numPr>
          <w:ilvl w:val="0"/>
          <w:numId w:val="30"/>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CSI report</w:t>
      </w:r>
    </w:p>
    <w:p w14:paraId="79DD0C7F" w14:textId="77777777" w:rsidR="00C72D90" w:rsidRPr="00C72D90" w:rsidRDefault="00C72D90" w:rsidP="00C72D90">
      <w:pPr>
        <w:pStyle w:val="ListParagraph"/>
        <w:numPr>
          <w:ilvl w:val="0"/>
          <w:numId w:val="30"/>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Single vs. multi-cell operation</w:t>
      </w:r>
    </w:p>
    <w:p w14:paraId="30355222" w14:textId="77777777" w:rsidR="00C72D90" w:rsidRPr="00C72D90" w:rsidRDefault="00C72D90" w:rsidP="00C72D90">
      <w:pPr>
        <w:pStyle w:val="ListParagraph"/>
        <w:numPr>
          <w:ilvl w:val="0"/>
          <w:numId w:val="30"/>
        </w:numPr>
        <w:jc w:val="left"/>
        <w:rPr>
          <w:rFonts w:ascii="Times New Roman" w:hAnsi="Times New Roman"/>
          <w:i/>
          <w:color w:val="2F5496" w:themeColor="accent5" w:themeShade="BF"/>
          <w:szCs w:val="20"/>
        </w:rPr>
      </w:pPr>
      <w:r w:rsidRPr="00C72D90">
        <w:rPr>
          <w:rFonts w:ascii="Times New Roman" w:hAnsi="Times New Roman"/>
          <w:i/>
          <w:color w:val="2F5496" w:themeColor="accent5" w:themeShade="BF"/>
          <w:szCs w:val="20"/>
        </w:rPr>
        <w:t>BWP /SCell</w:t>
      </w:r>
    </w:p>
    <w:p w14:paraId="089CAEB5" w14:textId="77777777" w:rsidR="00C72D90" w:rsidRPr="00C72D90" w:rsidRDefault="00C72D90" w:rsidP="00C72D90">
      <w:pPr>
        <w:pStyle w:val="ListParagraph"/>
        <w:numPr>
          <w:ilvl w:val="1"/>
          <w:numId w:val="30"/>
        </w:numPr>
        <w:jc w:val="left"/>
        <w:rPr>
          <w:rFonts w:ascii="Times New Roman" w:hAnsi="Times New Roman"/>
          <w:i/>
          <w:color w:val="2F5496" w:themeColor="accent5" w:themeShade="BF"/>
          <w:szCs w:val="20"/>
        </w:rPr>
      </w:pPr>
      <w:r w:rsidRPr="00C72D90">
        <w:rPr>
          <w:rFonts w:ascii="Times New Roman" w:hAnsi="Times New Roman"/>
          <w:i/>
          <w:color w:val="2F5496" w:themeColor="accent5" w:themeShade="BF"/>
          <w:szCs w:val="20"/>
        </w:rPr>
        <w:t xml:space="preserve">BWP &amp; SCell together </w:t>
      </w:r>
    </w:p>
    <w:p w14:paraId="7DE70CBF" w14:textId="77777777" w:rsidR="00C72D90" w:rsidRPr="00C72D90" w:rsidRDefault="00C72D90" w:rsidP="00C72D90">
      <w:pPr>
        <w:pStyle w:val="ListParagraph"/>
        <w:numPr>
          <w:ilvl w:val="1"/>
          <w:numId w:val="30"/>
        </w:numPr>
        <w:jc w:val="left"/>
        <w:rPr>
          <w:rFonts w:ascii="Times New Roman" w:hAnsi="Times New Roman"/>
          <w:i/>
          <w:color w:val="2F5496" w:themeColor="accent5" w:themeShade="BF"/>
          <w:szCs w:val="20"/>
        </w:rPr>
      </w:pPr>
      <w:r w:rsidRPr="00C72D90">
        <w:rPr>
          <w:rFonts w:ascii="Times New Roman" w:hAnsi="Times New Roman"/>
          <w:i/>
          <w:color w:val="2F5496" w:themeColor="accent5" w:themeShade="BF"/>
          <w:szCs w:val="20"/>
        </w:rPr>
        <w:t>BWP and SCell have separated fields</w:t>
      </w:r>
    </w:p>
    <w:p w14:paraId="23E10807" w14:textId="77777777" w:rsidR="00C72D90" w:rsidRPr="00C72D90" w:rsidRDefault="00C72D90" w:rsidP="00C72D90">
      <w:pPr>
        <w:pStyle w:val="ListParagraph"/>
        <w:numPr>
          <w:ilvl w:val="0"/>
          <w:numId w:val="30"/>
        </w:numPr>
        <w:jc w:val="left"/>
        <w:rPr>
          <w:rFonts w:ascii="Times New Roman" w:hAnsi="Times New Roman"/>
          <w:i/>
          <w:color w:val="2F5496" w:themeColor="accent5" w:themeShade="BF"/>
          <w:szCs w:val="20"/>
        </w:rPr>
      </w:pPr>
      <w:r w:rsidRPr="00C72D90">
        <w:rPr>
          <w:rFonts w:ascii="Times New Roman" w:hAnsi="Times New Roman"/>
          <w:i/>
          <w:color w:val="2F5496" w:themeColor="accent5" w:themeShade="BF"/>
          <w:szCs w:val="20"/>
        </w:rPr>
        <w:t xml:space="preserve">MIMO layer adaptation/number of Anenna adaptation </w:t>
      </w:r>
    </w:p>
    <w:p w14:paraId="0AFDCC23" w14:textId="77777777" w:rsidR="00C72D90" w:rsidRPr="00C72D90" w:rsidRDefault="00C72D90" w:rsidP="00C72D90">
      <w:pPr>
        <w:pStyle w:val="ListParagraph"/>
        <w:numPr>
          <w:ilvl w:val="1"/>
          <w:numId w:val="30"/>
        </w:numPr>
        <w:jc w:val="left"/>
        <w:rPr>
          <w:rFonts w:ascii="Times New Roman" w:hAnsi="Times New Roman"/>
          <w:i/>
          <w:color w:val="2F5496" w:themeColor="accent5" w:themeShade="BF"/>
          <w:szCs w:val="20"/>
        </w:rPr>
      </w:pPr>
      <w:r w:rsidRPr="00C72D90">
        <w:rPr>
          <w:rFonts w:ascii="Times New Roman" w:hAnsi="Times New Roman"/>
          <w:i/>
          <w:color w:val="2F5496" w:themeColor="accent5" w:themeShade="BF"/>
          <w:szCs w:val="20"/>
        </w:rPr>
        <w:t>May further depend on RAN4’s work</w:t>
      </w:r>
    </w:p>
    <w:p w14:paraId="458D1B27" w14:textId="77777777" w:rsidR="00C72D90" w:rsidRPr="00C372EC" w:rsidRDefault="00C72D90" w:rsidP="00C72D90">
      <w:pPr>
        <w:pStyle w:val="ListParagraph"/>
        <w:numPr>
          <w:ilvl w:val="0"/>
          <w:numId w:val="30"/>
        </w:numPr>
        <w:jc w:val="left"/>
        <w:rPr>
          <w:rFonts w:ascii="Times New Roman" w:hAnsi="Times New Roman"/>
          <w:i/>
          <w:color w:val="2F5496" w:themeColor="accent5" w:themeShade="BF"/>
          <w:szCs w:val="20"/>
          <w:highlight w:val="lightGray"/>
        </w:rPr>
      </w:pPr>
      <w:r w:rsidRPr="00C372EC">
        <w:rPr>
          <w:rFonts w:ascii="Times New Roman" w:hAnsi="Times New Roman"/>
          <w:i/>
          <w:color w:val="2F5496" w:themeColor="accent5" w:themeShade="BF"/>
          <w:szCs w:val="20"/>
          <w:highlight w:val="lightGray"/>
        </w:rPr>
        <w:t>Indication of CORESET/search space/candidate of subsequent PDCCH decoding</w:t>
      </w:r>
    </w:p>
    <w:p w14:paraId="51578919" w14:textId="77777777" w:rsidR="00C72D90" w:rsidRPr="00C372EC" w:rsidRDefault="00C72D90" w:rsidP="00C72D90">
      <w:pPr>
        <w:pStyle w:val="ListParagraph"/>
        <w:numPr>
          <w:ilvl w:val="0"/>
          <w:numId w:val="30"/>
        </w:numPr>
        <w:jc w:val="left"/>
        <w:rPr>
          <w:rFonts w:ascii="Times New Roman" w:hAnsi="Times New Roman"/>
          <w:i/>
          <w:color w:val="2F5496" w:themeColor="accent5" w:themeShade="BF"/>
          <w:szCs w:val="20"/>
          <w:highlight w:val="lightGray"/>
        </w:rPr>
      </w:pPr>
      <w:r w:rsidRPr="00C372EC">
        <w:rPr>
          <w:rFonts w:ascii="Times New Roman" w:hAnsi="Times New Roman"/>
          <w:i/>
          <w:color w:val="2F5496" w:themeColor="accent5" w:themeShade="BF"/>
          <w:szCs w:val="20"/>
          <w:highlight w:val="lightGray"/>
        </w:rPr>
        <w:t>PDCCH monitoring periodicity</w:t>
      </w:r>
    </w:p>
    <w:p w14:paraId="26336D6F" w14:textId="77777777" w:rsidR="00C72D90" w:rsidRPr="00C72D90" w:rsidRDefault="00C72D90" w:rsidP="00C72D90">
      <w:pPr>
        <w:pStyle w:val="ListParagraph"/>
        <w:numPr>
          <w:ilvl w:val="0"/>
          <w:numId w:val="30"/>
        </w:numPr>
        <w:jc w:val="left"/>
        <w:rPr>
          <w:rFonts w:ascii="Times New Roman" w:hAnsi="Times New Roman"/>
          <w:i/>
          <w:color w:val="2F5496" w:themeColor="accent5" w:themeShade="BF"/>
          <w:szCs w:val="20"/>
        </w:rPr>
      </w:pPr>
      <w:r w:rsidRPr="00C72D90">
        <w:rPr>
          <w:rFonts w:ascii="Times New Roman" w:hAnsi="Times New Roman"/>
          <w:i/>
          <w:color w:val="2F5496" w:themeColor="accent5" w:themeShade="BF"/>
          <w:szCs w:val="20"/>
        </w:rPr>
        <w:t xml:space="preserve">PDCCH skipping (skipping duration)- </w:t>
      </w:r>
    </w:p>
    <w:p w14:paraId="1DF9FDA3" w14:textId="77777777" w:rsidR="00C72D90" w:rsidRPr="00C72D90" w:rsidRDefault="00C72D90" w:rsidP="00C72D90">
      <w:pPr>
        <w:pStyle w:val="ListParagraph"/>
        <w:numPr>
          <w:ilvl w:val="1"/>
          <w:numId w:val="30"/>
        </w:numPr>
        <w:jc w:val="left"/>
        <w:rPr>
          <w:rFonts w:ascii="Times New Roman" w:hAnsi="Times New Roman"/>
          <w:i/>
          <w:color w:val="2F5496" w:themeColor="accent5" w:themeShade="BF"/>
          <w:szCs w:val="20"/>
        </w:rPr>
      </w:pPr>
      <w:r w:rsidRPr="00C72D90">
        <w:rPr>
          <w:rFonts w:ascii="Times New Roman" w:hAnsi="Times New Roman"/>
          <w:i/>
          <w:color w:val="2F5496" w:themeColor="accent5" w:themeShade="BF"/>
          <w:szCs w:val="20"/>
        </w:rPr>
        <w:t>PDCCH skipping – UE is indicated to skip number of the PDCCH monitoring occasions and stays in the Active Time</w:t>
      </w:r>
    </w:p>
    <w:p w14:paraId="1A84268A" w14:textId="77777777" w:rsidR="00C72D90" w:rsidRPr="00C72D90" w:rsidRDefault="00C72D90" w:rsidP="00C72D90">
      <w:pPr>
        <w:rPr>
          <w:color w:val="2F5496" w:themeColor="accent5" w:themeShade="BF"/>
        </w:rPr>
      </w:pPr>
      <w:r w:rsidRPr="00C72D90">
        <w:rPr>
          <w:color w:val="2F5496" w:themeColor="accent5" w:themeShade="BF"/>
        </w:rPr>
        <w:t xml:space="preserve">Note that </w:t>
      </w:r>
    </w:p>
    <w:p w14:paraId="5AC74B2E" w14:textId="77777777" w:rsidR="00C72D90" w:rsidRPr="00C72D90" w:rsidRDefault="00C72D90" w:rsidP="00C72D90">
      <w:pPr>
        <w:numPr>
          <w:ilvl w:val="0"/>
          <w:numId w:val="31"/>
        </w:numPr>
        <w:autoSpaceDE/>
        <w:autoSpaceDN/>
        <w:adjustRightInd/>
        <w:snapToGrid/>
        <w:spacing w:after="0"/>
        <w:jc w:val="left"/>
        <w:rPr>
          <w:color w:val="2F5496" w:themeColor="accent5" w:themeShade="BF"/>
        </w:rPr>
      </w:pPr>
      <w:r w:rsidRPr="00C72D90">
        <w:rPr>
          <w:color w:val="2F5496" w:themeColor="accent5" w:themeShade="BF"/>
        </w:rPr>
        <w:t xml:space="preserve">For the bullets in </w:t>
      </w:r>
      <w:r w:rsidRPr="00C72D90">
        <w:rPr>
          <w:i/>
          <w:color w:val="2F5496" w:themeColor="accent5" w:themeShade="BF"/>
        </w:rPr>
        <w:t>italic</w:t>
      </w:r>
      <w:r w:rsidRPr="00C72D90">
        <w:rPr>
          <w:color w:val="2F5496" w:themeColor="accent5" w:themeShade="BF"/>
        </w:rPr>
        <w:t xml:space="preserve">, there are concerns that some of which may have dependence on the ongoing SI in RAN2. </w:t>
      </w:r>
    </w:p>
    <w:p w14:paraId="2A9C15C1" w14:textId="1E97DDBE" w:rsidR="00C72D90" w:rsidRPr="00C72D90" w:rsidRDefault="00C72D90" w:rsidP="00C72D90">
      <w:pPr>
        <w:numPr>
          <w:ilvl w:val="0"/>
          <w:numId w:val="31"/>
        </w:numPr>
        <w:autoSpaceDE/>
        <w:autoSpaceDN/>
        <w:adjustRightInd/>
        <w:snapToGrid/>
        <w:spacing w:after="0"/>
        <w:jc w:val="left"/>
        <w:rPr>
          <w:color w:val="2F5496" w:themeColor="accent5" w:themeShade="BF"/>
        </w:rPr>
      </w:pPr>
      <w:r w:rsidRPr="00C72D90">
        <w:rPr>
          <w:color w:val="2F5496" w:themeColor="accent5" w:themeShade="BF"/>
        </w:rPr>
        <w:t xml:space="preserve">For the last two bullets, there are additional concerns that these are </w:t>
      </w:r>
      <w:r w:rsidR="0078623A" w:rsidRPr="00C72D90">
        <w:rPr>
          <w:color w:val="2F5496" w:themeColor="accent5" w:themeShade="BF"/>
        </w:rPr>
        <w:t>deemed</w:t>
      </w:r>
      <w:r w:rsidRPr="00C72D90">
        <w:rPr>
          <w:color w:val="2F5496" w:themeColor="accent5" w:themeShade="BF"/>
        </w:rPr>
        <w:t xml:space="preserve"> by some companies to be not in the scope of the power saving WI approved so far </w:t>
      </w:r>
    </w:p>
    <w:p w14:paraId="40FB521F" w14:textId="77777777" w:rsidR="00C72D90" w:rsidRPr="00C72D90" w:rsidRDefault="00C72D90" w:rsidP="00C72D90">
      <w:pPr>
        <w:pStyle w:val="ListParagraph"/>
        <w:ind w:left="0"/>
        <w:rPr>
          <w:rFonts w:ascii="Times New Roman" w:hAnsi="Times New Roman"/>
          <w:color w:val="2F5496" w:themeColor="accent5" w:themeShade="BF"/>
          <w:szCs w:val="20"/>
        </w:rPr>
      </w:pPr>
    </w:p>
    <w:p w14:paraId="048A5445" w14:textId="77777777" w:rsidR="00C72D90" w:rsidRPr="00C72D90" w:rsidRDefault="00C72D90" w:rsidP="00C72D90">
      <w:pPr>
        <w:pStyle w:val="ListParagraph"/>
        <w:ind w:left="0"/>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The following candidates may be discussed after RAN2’s SI is completed:</w:t>
      </w:r>
    </w:p>
    <w:p w14:paraId="49CF88D9" w14:textId="77777777" w:rsidR="00C72D90" w:rsidRPr="00C72D90" w:rsidRDefault="00C72D90" w:rsidP="00C72D90">
      <w:pPr>
        <w:pStyle w:val="ListParagraph"/>
        <w:numPr>
          <w:ilvl w:val="0"/>
          <w:numId w:val="30"/>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Skipping number of DRX monitoring </w:t>
      </w:r>
    </w:p>
    <w:p w14:paraId="5476B5A5" w14:textId="77777777" w:rsidR="00C52AEE" w:rsidRDefault="00C72D90" w:rsidP="00C72D90">
      <w:pPr>
        <w:pStyle w:val="ListParagraph"/>
        <w:numPr>
          <w:ilvl w:val="0"/>
          <w:numId w:val="30"/>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SPS activation</w:t>
      </w:r>
    </w:p>
    <w:p w14:paraId="59D5A752" w14:textId="69235B39" w:rsidR="00C72D90" w:rsidRPr="00C372EC" w:rsidRDefault="00C72D90" w:rsidP="00C72D90">
      <w:pPr>
        <w:pStyle w:val="ListParagraph"/>
        <w:numPr>
          <w:ilvl w:val="0"/>
          <w:numId w:val="30"/>
        </w:numPr>
        <w:jc w:val="left"/>
        <w:rPr>
          <w:rFonts w:ascii="Times New Roman" w:hAnsi="Times New Roman"/>
          <w:color w:val="2F5496" w:themeColor="accent5" w:themeShade="BF"/>
          <w:szCs w:val="20"/>
          <w:highlight w:val="lightGray"/>
        </w:rPr>
      </w:pPr>
      <w:r w:rsidRPr="00C372EC">
        <w:rPr>
          <w:rFonts w:ascii="Times New Roman" w:hAnsi="Times New Roman"/>
          <w:color w:val="2F5496" w:themeColor="accent5" w:themeShade="BF"/>
          <w:szCs w:val="20"/>
          <w:highlight w:val="lightGray"/>
        </w:rPr>
        <w:t>DRX configuration</w:t>
      </w:r>
    </w:p>
    <w:p w14:paraId="7480CCE7" w14:textId="77777777" w:rsidR="00C72D90" w:rsidRPr="00C72D90" w:rsidRDefault="00C72D90" w:rsidP="00C72D90">
      <w:pPr>
        <w:rPr>
          <w:color w:val="2F5496" w:themeColor="accent5" w:themeShade="BF"/>
          <w:szCs w:val="20"/>
        </w:rPr>
      </w:pPr>
    </w:p>
    <w:p w14:paraId="0C41AB23" w14:textId="77777777" w:rsidR="00C72D90" w:rsidRPr="00C72D90" w:rsidRDefault="00C72D90" w:rsidP="00C72D90">
      <w:pPr>
        <w:rPr>
          <w:color w:val="2F5496" w:themeColor="accent5" w:themeShade="BF"/>
          <w:szCs w:val="20"/>
        </w:rPr>
      </w:pPr>
      <w:r w:rsidRPr="00C72D90">
        <w:rPr>
          <w:color w:val="2F5496" w:themeColor="accent5" w:themeShade="BF"/>
          <w:szCs w:val="20"/>
          <w:highlight w:val="green"/>
        </w:rPr>
        <w:t>Agreements</w:t>
      </w:r>
      <w:r w:rsidRPr="00C72D90">
        <w:rPr>
          <w:color w:val="2F5496" w:themeColor="accent5" w:themeShade="BF"/>
          <w:szCs w:val="20"/>
        </w:rPr>
        <w:t>:</w:t>
      </w:r>
    </w:p>
    <w:p w14:paraId="4E4F22E0" w14:textId="77777777" w:rsidR="00C72D90" w:rsidRPr="00C72D90" w:rsidRDefault="00C72D90" w:rsidP="00C72D90">
      <w:pPr>
        <w:pStyle w:val="ListParagraph"/>
        <w:numPr>
          <w:ilvl w:val="0"/>
          <w:numId w:val="32"/>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The design of the DCI format(s) and size needs to account for one or more of the following aspects</w:t>
      </w:r>
    </w:p>
    <w:p w14:paraId="4CF9B7F4" w14:textId="77777777" w:rsidR="00C72D90" w:rsidRPr="00C72D90" w:rsidRDefault="00C72D90" w:rsidP="00C72D90">
      <w:pPr>
        <w:pStyle w:val="ListParagraph"/>
        <w:numPr>
          <w:ilvl w:val="1"/>
          <w:numId w:val="32"/>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Within or outside Active Time</w:t>
      </w:r>
    </w:p>
    <w:p w14:paraId="2312D78C" w14:textId="77777777" w:rsidR="00C72D90" w:rsidRPr="00C72D90" w:rsidRDefault="00C72D90" w:rsidP="00C72D90">
      <w:pPr>
        <w:pStyle w:val="ListParagraph"/>
        <w:numPr>
          <w:ilvl w:val="1"/>
          <w:numId w:val="32"/>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DCI format size for the power saving signal/channel to fit the DCI format size budget</w:t>
      </w:r>
    </w:p>
    <w:p w14:paraId="24E3C969" w14:textId="77777777" w:rsidR="00C72D90" w:rsidRPr="00C72D90" w:rsidRDefault="00C72D90" w:rsidP="00C72D90">
      <w:pPr>
        <w:pStyle w:val="ListParagraph"/>
        <w:numPr>
          <w:ilvl w:val="2"/>
          <w:numId w:val="32"/>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Including aspects whether or not it is necessary to align it with existing DCI format size</w:t>
      </w:r>
    </w:p>
    <w:p w14:paraId="51B299C9" w14:textId="77777777" w:rsidR="00C72D90" w:rsidRPr="00C72D90" w:rsidRDefault="00C72D90" w:rsidP="00C72D90">
      <w:pPr>
        <w:pStyle w:val="ListParagraph"/>
        <w:numPr>
          <w:ilvl w:val="1"/>
          <w:numId w:val="32"/>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Other aspects are not precluded</w:t>
      </w:r>
    </w:p>
    <w:p w14:paraId="4BC2894A" w14:textId="77777777" w:rsidR="00C72D90" w:rsidRPr="00C72D90" w:rsidRDefault="00C72D90" w:rsidP="00C72D90">
      <w:pPr>
        <w:rPr>
          <w:color w:val="2F5496" w:themeColor="accent5" w:themeShade="BF"/>
        </w:rPr>
      </w:pPr>
    </w:p>
    <w:p w14:paraId="0119AA7D" w14:textId="77777777" w:rsidR="00C72D90" w:rsidRPr="00C72D90" w:rsidRDefault="00C72D90" w:rsidP="00C72D90">
      <w:pPr>
        <w:rPr>
          <w:color w:val="2F5496" w:themeColor="accent5" w:themeShade="BF"/>
          <w:szCs w:val="20"/>
        </w:rPr>
      </w:pPr>
      <w:r w:rsidRPr="00C72D90">
        <w:rPr>
          <w:color w:val="2F5496" w:themeColor="accent5" w:themeShade="BF"/>
          <w:szCs w:val="20"/>
          <w:highlight w:val="green"/>
        </w:rPr>
        <w:t>Agreements</w:t>
      </w:r>
      <w:r w:rsidRPr="00C72D90">
        <w:rPr>
          <w:color w:val="2F5496" w:themeColor="accent5" w:themeShade="BF"/>
          <w:szCs w:val="20"/>
        </w:rPr>
        <w:t>:</w:t>
      </w:r>
    </w:p>
    <w:p w14:paraId="50AE1F47" w14:textId="77777777" w:rsidR="00C72D90" w:rsidRPr="00C72D90" w:rsidRDefault="00C72D90" w:rsidP="00C72D90">
      <w:pPr>
        <w:numPr>
          <w:ilvl w:val="0"/>
          <w:numId w:val="32"/>
        </w:numPr>
        <w:autoSpaceDE/>
        <w:autoSpaceDN/>
        <w:adjustRightInd/>
        <w:snapToGrid/>
        <w:spacing w:after="0"/>
        <w:jc w:val="left"/>
        <w:rPr>
          <w:color w:val="2F5496" w:themeColor="accent5" w:themeShade="BF"/>
          <w:szCs w:val="20"/>
        </w:rPr>
      </w:pPr>
      <w:r w:rsidRPr="00C72D90">
        <w:rPr>
          <w:color w:val="2F5496" w:themeColor="accent5" w:themeShade="BF"/>
          <w:szCs w:val="20"/>
        </w:rPr>
        <w:t xml:space="preserve">Support at least one CORESET with configured search space(s) for the power saving signal/channel  </w:t>
      </w:r>
    </w:p>
    <w:p w14:paraId="42F2C488" w14:textId="77777777" w:rsidR="00C72D90" w:rsidRPr="00C72D90" w:rsidRDefault="00C72D90" w:rsidP="00C72D90">
      <w:pPr>
        <w:numPr>
          <w:ilvl w:val="1"/>
          <w:numId w:val="32"/>
        </w:numPr>
        <w:autoSpaceDE/>
        <w:autoSpaceDN/>
        <w:adjustRightInd/>
        <w:snapToGrid/>
        <w:spacing w:after="0"/>
        <w:jc w:val="left"/>
        <w:rPr>
          <w:color w:val="2F5496" w:themeColor="accent5" w:themeShade="BF"/>
          <w:szCs w:val="20"/>
        </w:rPr>
      </w:pPr>
      <w:r w:rsidRPr="00C72D90">
        <w:rPr>
          <w:color w:val="2F5496" w:themeColor="accent5" w:themeShade="BF"/>
          <w:szCs w:val="20"/>
        </w:rPr>
        <w:t>FFS separate vs. shared with a CORESET (and/or search space(s)) configured for other purposes (when applicable)</w:t>
      </w:r>
    </w:p>
    <w:p w14:paraId="5A9514F1" w14:textId="77777777" w:rsidR="00C52AEE" w:rsidRDefault="00C52AEE" w:rsidP="00C72D90">
      <w:pPr>
        <w:rPr>
          <w:color w:val="2F5496" w:themeColor="accent5" w:themeShade="BF"/>
          <w:szCs w:val="20"/>
          <w:highlight w:val="green"/>
        </w:rPr>
      </w:pPr>
    </w:p>
    <w:p w14:paraId="6988B498" w14:textId="77777777" w:rsidR="00C72D90" w:rsidRPr="00C72D90" w:rsidRDefault="00C72D90" w:rsidP="00C72D90">
      <w:pPr>
        <w:rPr>
          <w:color w:val="2F5496" w:themeColor="accent5" w:themeShade="BF"/>
          <w:szCs w:val="20"/>
        </w:rPr>
      </w:pPr>
      <w:r w:rsidRPr="00C72D90">
        <w:rPr>
          <w:color w:val="2F5496" w:themeColor="accent5" w:themeShade="BF"/>
          <w:szCs w:val="20"/>
          <w:highlight w:val="green"/>
        </w:rPr>
        <w:lastRenderedPageBreak/>
        <w:t>Agreements</w:t>
      </w:r>
      <w:r w:rsidRPr="00C72D90">
        <w:rPr>
          <w:color w:val="2F5496" w:themeColor="accent5" w:themeShade="BF"/>
          <w:szCs w:val="20"/>
        </w:rPr>
        <w:t>:</w:t>
      </w:r>
    </w:p>
    <w:p w14:paraId="3C8522BB" w14:textId="77777777" w:rsidR="00C72D90" w:rsidRPr="00C72D90" w:rsidRDefault="00C72D90" w:rsidP="00C72D90">
      <w:pPr>
        <w:numPr>
          <w:ilvl w:val="0"/>
          <w:numId w:val="32"/>
        </w:numPr>
        <w:autoSpaceDE/>
        <w:autoSpaceDN/>
        <w:adjustRightInd/>
        <w:snapToGrid/>
        <w:spacing w:after="0"/>
        <w:jc w:val="left"/>
        <w:rPr>
          <w:color w:val="2F5496" w:themeColor="accent5" w:themeShade="BF"/>
          <w:szCs w:val="20"/>
        </w:rPr>
      </w:pPr>
      <w:r w:rsidRPr="00C72D90">
        <w:rPr>
          <w:color w:val="2F5496" w:themeColor="accent5" w:themeShade="BF"/>
          <w:szCs w:val="20"/>
        </w:rPr>
        <w:t xml:space="preserve">For PDCCH-based power saving signal/channel, </w:t>
      </w:r>
    </w:p>
    <w:p w14:paraId="5A922EE8" w14:textId="77777777" w:rsidR="00C72D90" w:rsidRPr="00C72D90" w:rsidRDefault="00C72D90" w:rsidP="00C72D90">
      <w:pPr>
        <w:numPr>
          <w:ilvl w:val="1"/>
          <w:numId w:val="32"/>
        </w:numPr>
        <w:autoSpaceDE/>
        <w:autoSpaceDN/>
        <w:adjustRightInd/>
        <w:snapToGrid/>
        <w:spacing w:after="0"/>
        <w:jc w:val="left"/>
        <w:rPr>
          <w:color w:val="2F5496" w:themeColor="accent5" w:themeShade="BF"/>
          <w:szCs w:val="20"/>
        </w:rPr>
      </w:pPr>
      <w:r w:rsidRPr="00C72D90">
        <w:rPr>
          <w:color w:val="2F5496" w:themeColor="accent5" w:themeShade="BF"/>
          <w:szCs w:val="20"/>
        </w:rPr>
        <w:t xml:space="preserve">The set of AL(s) is configured </w:t>
      </w:r>
    </w:p>
    <w:p w14:paraId="351E655B" w14:textId="77777777" w:rsidR="00C72D90" w:rsidRPr="00C72D90" w:rsidRDefault="00C72D90" w:rsidP="00C72D90">
      <w:pPr>
        <w:numPr>
          <w:ilvl w:val="1"/>
          <w:numId w:val="32"/>
        </w:numPr>
        <w:autoSpaceDE/>
        <w:autoSpaceDN/>
        <w:adjustRightInd/>
        <w:snapToGrid/>
        <w:spacing w:after="0"/>
        <w:jc w:val="left"/>
        <w:rPr>
          <w:color w:val="2F5496" w:themeColor="accent5" w:themeShade="BF"/>
          <w:szCs w:val="20"/>
        </w:rPr>
      </w:pPr>
      <w:r w:rsidRPr="00C72D90">
        <w:rPr>
          <w:color w:val="2F5496" w:themeColor="accent5" w:themeShade="BF"/>
          <w:szCs w:val="20"/>
        </w:rPr>
        <w:t>The number of PDCCH candidate(s) for each AL is configured</w:t>
      </w:r>
    </w:p>
    <w:p w14:paraId="6A231D30" w14:textId="77777777" w:rsidR="00C72D90" w:rsidRPr="00C72D90" w:rsidRDefault="00C72D90" w:rsidP="00C72D90">
      <w:pPr>
        <w:rPr>
          <w:color w:val="2F5496" w:themeColor="accent5" w:themeShade="BF"/>
        </w:rPr>
      </w:pPr>
    </w:p>
    <w:p w14:paraId="4C14B875" w14:textId="54AA42BE" w:rsidR="00984E9C" w:rsidRDefault="004246DC" w:rsidP="00984E9C">
      <w:pPr>
        <w:autoSpaceDE/>
        <w:autoSpaceDN/>
        <w:adjustRightInd/>
        <w:snapToGrid/>
        <w:spacing w:after="240"/>
        <w:rPr>
          <w:color w:val="000000" w:themeColor="text1"/>
          <w:lang w:eastAsia="zh-CN"/>
        </w:rPr>
      </w:pPr>
      <w:r>
        <w:rPr>
          <w:rFonts w:hint="eastAsia"/>
          <w:color w:val="000000" w:themeColor="text1"/>
          <w:lang w:eastAsia="zh-CN"/>
        </w:rPr>
        <w:t xml:space="preserve">In this contribution, </w:t>
      </w:r>
      <w:r w:rsidR="007077EF">
        <w:rPr>
          <w:color w:val="000000" w:themeColor="text1"/>
          <w:lang w:eastAsia="zh-CN"/>
        </w:rPr>
        <w:t>we discuss the following aspects of the PDCCH-based power saving signal / channel:</w:t>
      </w:r>
    </w:p>
    <w:p w14:paraId="46DD70CA" w14:textId="741021C0" w:rsidR="007077EF" w:rsidRDefault="007077EF" w:rsidP="007077EF">
      <w:pPr>
        <w:pStyle w:val="ListParagraph"/>
        <w:numPr>
          <w:ilvl w:val="0"/>
          <w:numId w:val="39"/>
        </w:numPr>
        <w:spacing w:after="240"/>
      </w:pPr>
      <w:r>
        <w:t>Fields transmitted within DCI</w:t>
      </w:r>
    </w:p>
    <w:p w14:paraId="29EBC37A" w14:textId="5FAC031E" w:rsidR="007077EF" w:rsidRDefault="007077EF" w:rsidP="007077EF">
      <w:pPr>
        <w:pStyle w:val="ListParagraph"/>
        <w:numPr>
          <w:ilvl w:val="0"/>
          <w:numId w:val="39"/>
        </w:numPr>
        <w:spacing w:after="240"/>
      </w:pPr>
      <w:r>
        <w:t>UE-specific vs group-specific DCI issues</w:t>
      </w:r>
    </w:p>
    <w:p w14:paraId="650083AB" w14:textId="6D583938" w:rsidR="007077EF" w:rsidRDefault="007077EF" w:rsidP="007077EF">
      <w:pPr>
        <w:pStyle w:val="ListParagraph"/>
        <w:numPr>
          <w:ilvl w:val="0"/>
          <w:numId w:val="39"/>
        </w:numPr>
        <w:spacing w:after="240"/>
      </w:pPr>
      <w:r>
        <w:t>Reliability of PDCCH-based signaling</w:t>
      </w:r>
    </w:p>
    <w:p w14:paraId="54535383" w14:textId="17EEF13C" w:rsidR="007077EF" w:rsidRDefault="007077EF" w:rsidP="007077EF">
      <w:pPr>
        <w:pStyle w:val="ListParagraph"/>
        <w:numPr>
          <w:ilvl w:val="0"/>
          <w:numId w:val="39"/>
        </w:numPr>
        <w:spacing w:after="240"/>
      </w:pPr>
      <w:r>
        <w:t>Implicit indication of power saving adaptation</w:t>
      </w:r>
    </w:p>
    <w:p w14:paraId="62EE74AD" w14:textId="1F0FADC5" w:rsidR="00142BC5" w:rsidRDefault="00142BC5" w:rsidP="00F744EA">
      <w:pPr>
        <w:pStyle w:val="Heading1"/>
        <w:rPr>
          <w:lang w:eastAsia="zh-CN"/>
        </w:rPr>
      </w:pPr>
      <w:bookmarkStart w:id="2" w:name="_Ref7704989"/>
      <w:bookmarkStart w:id="3" w:name="_Ref7618659"/>
      <w:r>
        <w:rPr>
          <w:lang w:eastAsia="zh-CN"/>
        </w:rPr>
        <w:t>Field</w:t>
      </w:r>
      <w:r w:rsidR="00E779E1">
        <w:rPr>
          <w:lang w:eastAsia="zh-CN"/>
        </w:rPr>
        <w:t>s</w:t>
      </w:r>
      <w:bookmarkEnd w:id="2"/>
      <w:bookmarkEnd w:id="3"/>
      <w:r w:rsidR="007077EF">
        <w:rPr>
          <w:lang w:eastAsia="zh-CN"/>
        </w:rPr>
        <w:t xml:space="preserve"> transmitted within DCI</w:t>
      </w:r>
    </w:p>
    <w:p w14:paraId="77E4985A" w14:textId="24FA890A" w:rsidR="00AE4392" w:rsidRDefault="00142BC5" w:rsidP="00142BC5">
      <w:pPr>
        <w:spacing w:after="240"/>
        <w:rPr>
          <w:lang w:val="en-GB"/>
        </w:rPr>
      </w:pPr>
      <w:r>
        <w:rPr>
          <w:lang w:val="en-GB"/>
        </w:rPr>
        <w:t>The power saving signal</w:t>
      </w:r>
      <w:r w:rsidR="00A53238">
        <w:rPr>
          <w:lang w:val="en-GB"/>
        </w:rPr>
        <w:t xml:space="preserve"> </w:t>
      </w:r>
      <w:r w:rsidR="007077EF">
        <w:rPr>
          <w:lang w:val="en-GB"/>
        </w:rPr>
        <w:t xml:space="preserve">/ channel </w:t>
      </w:r>
      <w:r w:rsidR="00A53238">
        <w:rPr>
          <w:lang w:val="en-GB"/>
        </w:rPr>
        <w:t>is used for triggering adaptation of the UE</w:t>
      </w:r>
      <w:r w:rsidR="00AE4392">
        <w:rPr>
          <w:lang w:val="en-GB"/>
        </w:rPr>
        <w:t xml:space="preserve"> in various respects for the purpose of power saving</w:t>
      </w:r>
      <w:r>
        <w:rPr>
          <w:lang w:val="en-GB"/>
        </w:rPr>
        <w:t>.</w:t>
      </w:r>
      <w:r w:rsidR="00A53238">
        <w:rPr>
          <w:lang w:val="en-GB"/>
        </w:rPr>
        <w:t xml:space="preserve"> </w:t>
      </w:r>
      <w:r w:rsidR="00AE4392">
        <w:rPr>
          <w:lang w:val="en-GB"/>
        </w:rPr>
        <w:t>Different</w:t>
      </w:r>
      <w:r w:rsidR="000D212B">
        <w:rPr>
          <w:lang w:val="en-GB"/>
        </w:rPr>
        <w:t xml:space="preserve"> </w:t>
      </w:r>
      <w:r w:rsidR="0073176A">
        <w:rPr>
          <w:lang w:val="en-GB"/>
        </w:rPr>
        <w:t>parameter</w:t>
      </w:r>
      <w:r w:rsidR="00300EB6">
        <w:rPr>
          <w:lang w:val="en-GB"/>
        </w:rPr>
        <w:t>s</w:t>
      </w:r>
      <w:r w:rsidR="0073176A">
        <w:rPr>
          <w:lang w:val="en-GB"/>
        </w:rPr>
        <w:t xml:space="preserve"> need to be </w:t>
      </w:r>
      <w:r w:rsidR="00F06898">
        <w:rPr>
          <w:lang w:val="en-GB"/>
        </w:rPr>
        <w:t xml:space="preserve">varied </w:t>
      </w:r>
      <w:r w:rsidR="00AE4392">
        <w:rPr>
          <w:lang w:val="en-GB"/>
        </w:rPr>
        <w:t>for different schemes</w:t>
      </w:r>
      <w:r w:rsidR="00DC6A2A">
        <w:rPr>
          <w:lang w:val="en-GB"/>
        </w:rPr>
        <w:t xml:space="preserve">. </w:t>
      </w:r>
      <w:r w:rsidR="00AE4392">
        <w:rPr>
          <w:lang w:val="en-GB"/>
        </w:rPr>
        <w:t>The</w:t>
      </w:r>
      <w:r w:rsidR="000D212B">
        <w:rPr>
          <w:lang w:val="en-GB"/>
        </w:rPr>
        <w:t xml:space="preserve"> power saving channel </w:t>
      </w:r>
      <w:r w:rsidR="00AE4392">
        <w:rPr>
          <w:lang w:val="en-GB"/>
        </w:rPr>
        <w:t>needs</w:t>
      </w:r>
      <w:r w:rsidR="00500E4A">
        <w:rPr>
          <w:lang w:val="en-GB"/>
        </w:rPr>
        <w:t xml:space="preserve"> </w:t>
      </w:r>
      <w:r w:rsidR="0033036A">
        <w:rPr>
          <w:lang w:val="en-GB"/>
        </w:rPr>
        <w:t xml:space="preserve">to </w:t>
      </w:r>
      <w:r w:rsidR="00500E4A">
        <w:rPr>
          <w:lang w:val="en-GB"/>
        </w:rPr>
        <w:t>be</w:t>
      </w:r>
      <w:r w:rsidR="00AE4392">
        <w:rPr>
          <w:lang w:val="en-GB"/>
        </w:rPr>
        <w:t xml:space="preserve"> able to support</w:t>
      </w:r>
      <w:r w:rsidR="00500E4A">
        <w:rPr>
          <w:lang w:val="en-GB"/>
        </w:rPr>
        <w:t xml:space="preserve"> different </w:t>
      </w:r>
      <w:r w:rsidR="00AE4392">
        <w:rPr>
          <w:lang w:val="en-GB"/>
        </w:rPr>
        <w:t xml:space="preserve">power saving schemes </w:t>
      </w:r>
      <w:r w:rsidR="00500E4A">
        <w:rPr>
          <w:lang w:val="en-GB"/>
        </w:rPr>
        <w:t xml:space="preserve">(see </w:t>
      </w:r>
      <w:r w:rsidR="00F06898">
        <w:rPr>
          <w:lang w:val="en-GB"/>
        </w:rPr>
        <w:t xml:space="preserve">potential candidates </w:t>
      </w:r>
      <w:r w:rsidR="007077EF">
        <w:rPr>
          <w:lang w:val="en-GB"/>
        </w:rPr>
        <w:t>listed in the agreements</w:t>
      </w:r>
      <w:r w:rsidR="00500E4A">
        <w:rPr>
          <w:lang w:val="en-GB"/>
        </w:rPr>
        <w:t xml:space="preserve"> above</w:t>
      </w:r>
      <w:r w:rsidR="00AE4392">
        <w:rPr>
          <w:lang w:val="en-GB"/>
        </w:rPr>
        <w:t xml:space="preserve">) and be able to support adaptation via more than one </w:t>
      </w:r>
      <w:r w:rsidR="00AE4392">
        <w:rPr>
          <w:lang w:val="en-GB"/>
        </w:rPr>
        <w:t>power saving scheme at a time, as per the agreement below:</w:t>
      </w:r>
      <w:r w:rsidR="00AE4392">
        <w:rPr>
          <w:lang w:val="en-GB"/>
        </w:rPr>
        <w:t xml:space="preserve"> </w:t>
      </w:r>
    </w:p>
    <w:p w14:paraId="4E789716" w14:textId="77777777" w:rsidR="00AE4392" w:rsidRPr="006746AD" w:rsidRDefault="00AE4392" w:rsidP="00AE4392">
      <w:pPr>
        <w:rPr>
          <w:i/>
          <w:color w:val="2F5496" w:themeColor="accent5" w:themeShade="BF"/>
          <w:szCs w:val="20"/>
        </w:rPr>
      </w:pPr>
      <w:r w:rsidRPr="006746AD">
        <w:rPr>
          <w:i/>
          <w:color w:val="2F5496" w:themeColor="accent5" w:themeShade="BF"/>
          <w:szCs w:val="20"/>
        </w:rPr>
        <w:t xml:space="preserve">The DCI format(s) of the PDCCH-based power saving signal/channel is designed to provide: </w:t>
      </w:r>
    </w:p>
    <w:p w14:paraId="0348F4B2" w14:textId="77777777" w:rsidR="00AE4392" w:rsidRPr="006746AD" w:rsidRDefault="00AE4392" w:rsidP="00AE4392">
      <w:pPr>
        <w:pStyle w:val="ListParagraph"/>
        <w:numPr>
          <w:ilvl w:val="0"/>
          <w:numId w:val="29"/>
        </w:numPr>
        <w:jc w:val="left"/>
        <w:rPr>
          <w:rFonts w:ascii="Times New Roman" w:hAnsi="Times New Roman"/>
          <w:i/>
          <w:color w:val="2F5496" w:themeColor="accent5" w:themeShade="BF"/>
          <w:szCs w:val="20"/>
        </w:rPr>
      </w:pPr>
      <w:r w:rsidRPr="006746AD">
        <w:rPr>
          <w:rFonts w:ascii="Times New Roman" w:hAnsi="Times New Roman"/>
          <w:i/>
          <w:color w:val="2F5496" w:themeColor="accent5" w:themeShade="BF"/>
          <w:szCs w:val="20"/>
        </w:rPr>
        <w:t xml:space="preserve">Indication of one or more power saving associated operations.  </w:t>
      </w:r>
    </w:p>
    <w:p w14:paraId="20E01201" w14:textId="77777777" w:rsidR="00AE4392" w:rsidRPr="00C72D90" w:rsidRDefault="00AE4392" w:rsidP="00AE4392">
      <w:pPr>
        <w:pStyle w:val="ListParagraph"/>
        <w:numPr>
          <w:ilvl w:val="0"/>
          <w:numId w:val="29"/>
        </w:numPr>
        <w:jc w:val="left"/>
        <w:rPr>
          <w:rFonts w:ascii="Times New Roman" w:hAnsi="Times New Roman"/>
          <w:color w:val="2F5496" w:themeColor="accent5" w:themeShade="BF"/>
          <w:szCs w:val="20"/>
        </w:rPr>
      </w:pPr>
      <w:r w:rsidRPr="006746AD">
        <w:rPr>
          <w:rFonts w:ascii="Times New Roman" w:hAnsi="Times New Roman"/>
          <w:i/>
          <w:color w:val="2F5496" w:themeColor="accent5" w:themeShade="BF"/>
          <w:szCs w:val="20"/>
        </w:rPr>
        <w:t>Supporting configurability (e.g., 0, 1, 2, …bits, etc.), if needed, for one or more information fields in the DCI at least for one DCI format</w:t>
      </w:r>
    </w:p>
    <w:p w14:paraId="322B9ED1" w14:textId="193CEB86" w:rsidR="00AE4392" w:rsidRDefault="00AE4392" w:rsidP="00142BC5">
      <w:pPr>
        <w:spacing w:after="240"/>
      </w:pPr>
    </w:p>
    <w:p w14:paraId="5124328B" w14:textId="6BA59E6B" w:rsidR="006900DA" w:rsidRDefault="006900DA" w:rsidP="00142BC5">
      <w:pPr>
        <w:spacing w:after="240"/>
      </w:pPr>
      <w:r>
        <w:t>It is envisaged that there will be two broad types of DCI that are signaled to a UE:</w:t>
      </w:r>
    </w:p>
    <w:p w14:paraId="13604B58" w14:textId="4B22C52C" w:rsidR="006900DA" w:rsidRDefault="006900DA" w:rsidP="006900DA">
      <w:pPr>
        <w:pStyle w:val="ListParagraph"/>
        <w:numPr>
          <w:ilvl w:val="0"/>
          <w:numId w:val="35"/>
        </w:numPr>
        <w:spacing w:after="240"/>
      </w:pPr>
      <w:r>
        <w:t xml:space="preserve">UE-specific DCI. </w:t>
      </w:r>
      <w:r>
        <w:t xml:space="preserve">Provides </w:t>
      </w:r>
      <w:r>
        <w:t>details of one or more adaptations that the UE should apply.</w:t>
      </w:r>
      <w:r>
        <w:t xml:space="preserve"> An example would be a DCI that control</w:t>
      </w:r>
      <w:r>
        <w:t>s cross-slot scheduling, MIMO layer adaptation, PDCCH monitoring periodicity etc.</w:t>
      </w:r>
    </w:p>
    <w:p w14:paraId="4BBB5513" w14:textId="3A82F83D" w:rsidR="006900DA" w:rsidRDefault="006900DA" w:rsidP="006746AD">
      <w:pPr>
        <w:pStyle w:val="ListParagraph"/>
        <w:numPr>
          <w:ilvl w:val="0"/>
          <w:numId w:val="35"/>
        </w:numPr>
        <w:spacing w:after="240"/>
      </w:pPr>
      <w:r>
        <w:t xml:space="preserve">Group-specific DCI. Turns </w:t>
      </w:r>
      <w:r w:rsidR="001D52C3">
        <w:t>functionality</w:t>
      </w:r>
      <w:r>
        <w:t xml:space="preserve"> on or off either for </w:t>
      </w:r>
      <w:r>
        <w:t>a subset of</w:t>
      </w:r>
      <w:r>
        <w:t xml:space="preserve"> </w:t>
      </w:r>
      <w:r>
        <w:t>UEs in the group or for all UEs in the group.</w:t>
      </w:r>
      <w:r>
        <w:t xml:space="preserve"> </w:t>
      </w:r>
      <w:r w:rsidR="001D52C3">
        <w:t xml:space="preserve"> An example would be a DCI that turns the active time on or off or triggers RS tr</w:t>
      </w:r>
      <w:r w:rsidR="001D52C3">
        <w:t>ansmission.</w:t>
      </w:r>
    </w:p>
    <w:p w14:paraId="4FC4FE7F" w14:textId="5BF3466F" w:rsidR="00AE4392" w:rsidRDefault="002C4807" w:rsidP="00142BC5">
      <w:pPr>
        <w:spacing w:after="240"/>
      </w:pPr>
      <w:r>
        <w:fldChar w:fldCharType="begin"/>
      </w:r>
      <w:r>
        <w:instrText xml:space="preserve"> REF _Ref7606033 \h </w:instrText>
      </w:r>
      <w:r>
        <w:fldChar w:fldCharType="separate"/>
      </w:r>
      <w:r w:rsidR="001B0FDD">
        <w:t xml:space="preserve">Table </w:t>
      </w:r>
      <w:r w:rsidR="001B0FDD">
        <w:rPr>
          <w:noProof/>
        </w:rPr>
        <w:t>1</w:t>
      </w:r>
      <w:r>
        <w:fldChar w:fldCharType="end"/>
      </w:r>
      <w:r w:rsidR="006900DA">
        <w:t xml:space="preserve"> provide</w:t>
      </w:r>
      <w:r w:rsidR="006900DA">
        <w:t>s</w:t>
      </w:r>
      <w:r w:rsidR="006900DA">
        <w:t xml:space="preserve"> estimates on the number of bits that would be required </w:t>
      </w:r>
      <w:r w:rsidR="006900DA">
        <w:t xml:space="preserve">to be signaled in DCI </w:t>
      </w:r>
      <w:r w:rsidR="006900DA">
        <w:t>for the different power saving adaptations</w:t>
      </w:r>
      <w:r w:rsidR="006900DA">
        <w:t xml:space="preserve">, based on the </w:t>
      </w:r>
      <w:r w:rsidR="006900DA">
        <w:t>potential DCI contents that were agreed to be further investigated.</w:t>
      </w:r>
      <w:r w:rsidR="006900DA">
        <w:t xml:space="preserve"> </w:t>
      </w:r>
      <w:r w:rsidR="005076F2">
        <w:t>The detailed numbers of bits required for these schemes depend on detailed descriptions of the schemes by proponents. S</w:t>
      </w:r>
      <w:r w:rsidR="006900DA">
        <w:t xml:space="preserve">ubsections </w:t>
      </w:r>
      <w:r w:rsidR="005076F2">
        <w:t xml:space="preserve">following the table </w:t>
      </w:r>
      <w:r w:rsidR="006900DA">
        <w:t>provide some more information on some of the schemes.</w:t>
      </w:r>
      <w:r w:rsidR="006900DA">
        <w:t xml:space="preserve"> </w:t>
      </w:r>
    </w:p>
    <w:p w14:paraId="5681E7B5" w14:textId="0C629BB8" w:rsidR="002C4807" w:rsidRDefault="002C4807" w:rsidP="006746AD">
      <w:pPr>
        <w:pStyle w:val="Caption"/>
        <w:jc w:val="center"/>
      </w:pPr>
      <w:bookmarkStart w:id="4" w:name="_Ref7606033"/>
      <w:r>
        <w:t xml:space="preserve">Table </w:t>
      </w:r>
      <w:r>
        <w:fldChar w:fldCharType="begin"/>
      </w:r>
      <w:r>
        <w:instrText xml:space="preserve"> SEQ Table \* ARABIC </w:instrText>
      </w:r>
      <w:r>
        <w:fldChar w:fldCharType="separate"/>
      </w:r>
      <w:r w:rsidR="001B0FDD">
        <w:rPr>
          <w:noProof/>
        </w:rPr>
        <w:t>1</w:t>
      </w:r>
      <w:r>
        <w:fldChar w:fldCharType="end"/>
      </w:r>
      <w:bookmarkEnd w:id="4"/>
      <w:r>
        <w:t xml:space="preserve"> – </w:t>
      </w:r>
      <w:r>
        <w:t>Estimated numbers of DCI bits required for power saving adaptations</w:t>
      </w:r>
    </w:p>
    <w:tbl>
      <w:tblPr>
        <w:tblStyle w:val="TableGrid"/>
        <w:tblW w:w="5000" w:type="pct"/>
        <w:tblLayout w:type="fixed"/>
        <w:tblLook w:val="04A0" w:firstRow="1" w:lastRow="0" w:firstColumn="1" w:lastColumn="0" w:noHBand="0" w:noVBand="1"/>
      </w:tblPr>
      <w:tblGrid>
        <w:gridCol w:w="2404"/>
        <w:gridCol w:w="1277"/>
        <w:gridCol w:w="4155"/>
        <w:gridCol w:w="1471"/>
      </w:tblGrid>
      <w:tr w:rsidR="0033036A" w14:paraId="3C5A6F7F" w14:textId="77777777" w:rsidTr="006746AD">
        <w:tc>
          <w:tcPr>
            <w:tcW w:w="1292" w:type="pct"/>
            <w:shd w:val="clear" w:color="auto" w:fill="D9D9D9" w:themeFill="background1" w:themeFillShade="D9"/>
          </w:tcPr>
          <w:p w14:paraId="34F01EAA" w14:textId="26EFB6C4" w:rsidR="006900DA" w:rsidRPr="006746AD" w:rsidRDefault="006900DA" w:rsidP="00142BC5">
            <w:pPr>
              <w:spacing w:after="240"/>
              <w:rPr>
                <w:b/>
              </w:rPr>
            </w:pPr>
            <w:r w:rsidRPr="006746AD">
              <w:rPr>
                <w:b/>
              </w:rPr>
              <w:t>scheme</w:t>
            </w:r>
          </w:p>
        </w:tc>
        <w:tc>
          <w:tcPr>
            <w:tcW w:w="686" w:type="pct"/>
            <w:shd w:val="clear" w:color="auto" w:fill="D9D9D9" w:themeFill="background1" w:themeFillShade="D9"/>
          </w:tcPr>
          <w:p w14:paraId="7AD53E17" w14:textId="4DD0F773" w:rsidR="006900DA" w:rsidRPr="006746AD" w:rsidRDefault="006900DA" w:rsidP="00142BC5">
            <w:pPr>
              <w:spacing w:after="240"/>
              <w:rPr>
                <w:b/>
              </w:rPr>
            </w:pPr>
            <w:r w:rsidRPr="006746AD">
              <w:rPr>
                <w:b/>
              </w:rPr>
              <w:t>Estimated number of bits</w:t>
            </w:r>
          </w:p>
        </w:tc>
        <w:tc>
          <w:tcPr>
            <w:tcW w:w="2232" w:type="pct"/>
            <w:shd w:val="clear" w:color="auto" w:fill="D9D9D9" w:themeFill="background1" w:themeFillShade="D9"/>
          </w:tcPr>
          <w:p w14:paraId="61BBEC7E" w14:textId="0EC82163" w:rsidR="006900DA" w:rsidRPr="006746AD" w:rsidRDefault="006900DA" w:rsidP="00142BC5">
            <w:pPr>
              <w:spacing w:after="240"/>
              <w:rPr>
                <w:b/>
              </w:rPr>
            </w:pPr>
            <w:r w:rsidRPr="006746AD">
              <w:rPr>
                <w:b/>
              </w:rPr>
              <w:t>Comments</w:t>
            </w:r>
          </w:p>
        </w:tc>
        <w:tc>
          <w:tcPr>
            <w:tcW w:w="790" w:type="pct"/>
            <w:shd w:val="clear" w:color="auto" w:fill="D9D9D9" w:themeFill="background1" w:themeFillShade="D9"/>
          </w:tcPr>
          <w:p w14:paraId="016C8C99" w14:textId="24EA1C7C" w:rsidR="006900DA" w:rsidRPr="006746AD" w:rsidRDefault="006900DA" w:rsidP="00142BC5">
            <w:pPr>
              <w:spacing w:after="240"/>
              <w:rPr>
                <w:b/>
              </w:rPr>
            </w:pPr>
            <w:r w:rsidRPr="006746AD">
              <w:rPr>
                <w:b/>
              </w:rPr>
              <w:t>UE-specific / group</w:t>
            </w:r>
          </w:p>
        </w:tc>
      </w:tr>
      <w:tr w:rsidR="0033036A" w14:paraId="36BFCABE" w14:textId="77777777" w:rsidTr="006746AD">
        <w:tc>
          <w:tcPr>
            <w:tcW w:w="1292" w:type="pct"/>
          </w:tcPr>
          <w:p w14:paraId="74743187" w14:textId="10B37938" w:rsidR="006900DA" w:rsidRDefault="001D52C3" w:rsidP="00142BC5">
            <w:pPr>
              <w:spacing w:after="240"/>
            </w:pPr>
            <w:r>
              <w:t xml:space="preserve">Wake-up </w:t>
            </w:r>
            <w:r>
              <w:t>/ Go to sleep outside active time</w:t>
            </w:r>
          </w:p>
        </w:tc>
        <w:tc>
          <w:tcPr>
            <w:tcW w:w="686" w:type="pct"/>
          </w:tcPr>
          <w:p w14:paraId="289CFDE8" w14:textId="503E082C" w:rsidR="006900DA" w:rsidRDefault="001D52C3" w:rsidP="00142BC5">
            <w:pPr>
              <w:spacing w:after="240"/>
            </w:pPr>
            <w:r>
              <w:t>1</w:t>
            </w:r>
          </w:p>
        </w:tc>
        <w:tc>
          <w:tcPr>
            <w:tcW w:w="2232" w:type="pct"/>
          </w:tcPr>
          <w:p w14:paraId="429A38EC" w14:textId="77777777" w:rsidR="00150413" w:rsidRDefault="001D52C3" w:rsidP="00142BC5">
            <w:pPr>
              <w:spacing w:after="240"/>
            </w:pPr>
            <w:r>
              <w:t xml:space="preserve">Single bit indicates whether UE should </w:t>
            </w:r>
            <w:r>
              <w:t>monitor PDCCH in the DRX_ON duration</w:t>
            </w:r>
            <w:r w:rsidR="00150413">
              <w:t>.</w:t>
            </w:r>
          </w:p>
          <w:p w14:paraId="29C57C7B" w14:textId="4122BFBF" w:rsidR="006900DA" w:rsidRDefault="00150413" w:rsidP="00142BC5">
            <w:pPr>
              <w:spacing w:after="240"/>
            </w:pPr>
            <w:r>
              <w:lastRenderedPageBreak/>
              <w:t xml:space="preserve">See subsection </w:t>
            </w:r>
            <w:r w:rsidR="001D52C3">
              <w:t xml:space="preserve"> </w:t>
            </w:r>
            <w:r>
              <w:fldChar w:fldCharType="begin"/>
            </w:r>
            <w:r>
              <w:instrText xml:space="preserve"> REF _Ref7617362 \r \h </w:instrText>
            </w:r>
            <w:r>
              <w:fldChar w:fldCharType="separate"/>
            </w:r>
            <w:r w:rsidR="001B0FDD">
              <w:t>2.1</w:t>
            </w:r>
            <w:r>
              <w:fldChar w:fldCharType="end"/>
            </w:r>
          </w:p>
        </w:tc>
        <w:tc>
          <w:tcPr>
            <w:tcW w:w="790" w:type="pct"/>
          </w:tcPr>
          <w:p w14:paraId="1845544D" w14:textId="26764143" w:rsidR="006900DA" w:rsidRDefault="001D52C3" w:rsidP="00142BC5">
            <w:pPr>
              <w:spacing w:after="240"/>
            </w:pPr>
            <w:r>
              <w:lastRenderedPageBreak/>
              <w:t>group</w:t>
            </w:r>
          </w:p>
        </w:tc>
      </w:tr>
      <w:tr w:rsidR="0033036A" w14:paraId="0DEB52C3" w14:textId="77777777" w:rsidTr="006746AD">
        <w:tc>
          <w:tcPr>
            <w:tcW w:w="1292" w:type="pct"/>
          </w:tcPr>
          <w:p w14:paraId="76D19A69" w14:textId="64986D12" w:rsidR="006900DA" w:rsidRDefault="001D52C3" w:rsidP="00142BC5">
            <w:pPr>
              <w:spacing w:after="240"/>
            </w:pPr>
            <w:r>
              <w:t>Wake-up / Go to sleep inside active time</w:t>
            </w:r>
          </w:p>
        </w:tc>
        <w:tc>
          <w:tcPr>
            <w:tcW w:w="686" w:type="pct"/>
          </w:tcPr>
          <w:p w14:paraId="621DA19B" w14:textId="469D38DC" w:rsidR="006900DA" w:rsidRDefault="001D52C3" w:rsidP="00142BC5">
            <w:pPr>
              <w:spacing w:after="240"/>
            </w:pPr>
            <w:r>
              <w:t>1</w:t>
            </w:r>
          </w:p>
        </w:tc>
        <w:tc>
          <w:tcPr>
            <w:tcW w:w="2232" w:type="pct"/>
          </w:tcPr>
          <w:p w14:paraId="7C9A52DE" w14:textId="77777777" w:rsidR="006900DA" w:rsidRDefault="001D52C3" w:rsidP="00142BC5">
            <w:pPr>
              <w:spacing w:after="240"/>
            </w:pPr>
            <w:r>
              <w:t xml:space="preserve">Single bit indicates whether </w:t>
            </w:r>
            <w:r>
              <w:t>UE should terminate PDCCH monitoring for this DRX cycle</w:t>
            </w:r>
          </w:p>
          <w:p w14:paraId="25CDB411" w14:textId="6E8CA18C" w:rsidR="0085483F" w:rsidRDefault="0085483F" w:rsidP="00142BC5">
            <w:pPr>
              <w:spacing w:after="240"/>
            </w:pPr>
            <w:r>
              <w:t xml:space="preserve">See subsection </w:t>
            </w:r>
            <w:r>
              <w:fldChar w:fldCharType="begin"/>
            </w:r>
            <w:r>
              <w:instrText xml:space="preserve"> REF _Ref7618414 \r \h </w:instrText>
            </w:r>
            <w:r>
              <w:fldChar w:fldCharType="separate"/>
            </w:r>
            <w:r w:rsidR="001B0FDD">
              <w:t>2.2</w:t>
            </w:r>
            <w:r>
              <w:fldChar w:fldCharType="end"/>
            </w:r>
          </w:p>
        </w:tc>
        <w:tc>
          <w:tcPr>
            <w:tcW w:w="790" w:type="pct"/>
          </w:tcPr>
          <w:p w14:paraId="5F81B436" w14:textId="44FF05C0" w:rsidR="006900DA" w:rsidRDefault="001D52C3" w:rsidP="00142BC5">
            <w:pPr>
              <w:spacing w:after="240"/>
            </w:pPr>
            <w:r>
              <w:t>UE-specific</w:t>
            </w:r>
          </w:p>
        </w:tc>
      </w:tr>
      <w:tr w:rsidR="0033036A" w14:paraId="2F2095C4" w14:textId="77777777" w:rsidTr="006746AD">
        <w:tc>
          <w:tcPr>
            <w:tcW w:w="1292" w:type="pct"/>
          </w:tcPr>
          <w:p w14:paraId="17D2BFD6" w14:textId="445F2D25" w:rsidR="006900DA" w:rsidRDefault="001D52C3" w:rsidP="00142BC5">
            <w:pPr>
              <w:spacing w:after="240"/>
            </w:pPr>
            <w:r>
              <w:t>Cross slot scheduling</w:t>
            </w:r>
          </w:p>
        </w:tc>
        <w:tc>
          <w:tcPr>
            <w:tcW w:w="686" w:type="pct"/>
          </w:tcPr>
          <w:p w14:paraId="0B1622AD" w14:textId="2BB58C45" w:rsidR="006900DA" w:rsidRDefault="001D52C3" w:rsidP="00142BC5">
            <w:pPr>
              <w:spacing w:after="240"/>
            </w:pPr>
            <w:r>
              <w:t>3</w:t>
            </w:r>
          </w:p>
        </w:tc>
        <w:tc>
          <w:tcPr>
            <w:tcW w:w="2232" w:type="pct"/>
          </w:tcPr>
          <w:p w14:paraId="6B3D0795" w14:textId="401ECD7E" w:rsidR="006900DA" w:rsidRDefault="001D52C3" w:rsidP="00142BC5">
            <w:pPr>
              <w:spacing w:after="240"/>
            </w:pPr>
            <w:r>
              <w:t xml:space="preserve">See subsection </w:t>
            </w:r>
            <w:r w:rsidR="002C4807">
              <w:fldChar w:fldCharType="begin"/>
            </w:r>
            <w:r w:rsidR="002C4807">
              <w:instrText xml:space="preserve"> REF _Ref7605937 \r \h </w:instrText>
            </w:r>
            <w:r w:rsidR="002C4807">
              <w:fldChar w:fldCharType="separate"/>
            </w:r>
            <w:r w:rsidR="001B0FDD">
              <w:t>2.3</w:t>
            </w:r>
            <w:r w:rsidR="002C4807">
              <w:fldChar w:fldCharType="end"/>
            </w:r>
            <w:r>
              <w:t xml:space="preserve"> </w:t>
            </w:r>
          </w:p>
        </w:tc>
        <w:tc>
          <w:tcPr>
            <w:tcW w:w="790" w:type="pct"/>
          </w:tcPr>
          <w:p w14:paraId="1F58DCF0" w14:textId="2F25C16F" w:rsidR="006900DA" w:rsidRDefault="001D52C3" w:rsidP="00142BC5">
            <w:pPr>
              <w:spacing w:after="240"/>
            </w:pPr>
            <w:r>
              <w:t>UE-specific</w:t>
            </w:r>
          </w:p>
        </w:tc>
      </w:tr>
      <w:tr w:rsidR="0033036A" w14:paraId="19ED2583" w14:textId="77777777" w:rsidTr="006746AD">
        <w:tc>
          <w:tcPr>
            <w:tcW w:w="1292" w:type="pct"/>
          </w:tcPr>
          <w:p w14:paraId="101E4AFC" w14:textId="42C1FD51" w:rsidR="006900DA" w:rsidRDefault="002C4807" w:rsidP="00142BC5">
            <w:pPr>
              <w:spacing w:after="240"/>
            </w:pPr>
            <w:r>
              <w:t>Triggering RS transmission</w:t>
            </w:r>
          </w:p>
        </w:tc>
        <w:tc>
          <w:tcPr>
            <w:tcW w:w="686" w:type="pct"/>
          </w:tcPr>
          <w:p w14:paraId="752F63A9" w14:textId="3F62A677" w:rsidR="006900DA" w:rsidRDefault="002C4807" w:rsidP="00142BC5">
            <w:pPr>
              <w:spacing w:after="240"/>
            </w:pPr>
            <w:r>
              <w:t>[</w:t>
            </w:r>
            <w:r>
              <w:t>1</w:t>
            </w:r>
            <w:r w:rsidR="005076F2">
              <w:t>-2</w:t>
            </w:r>
            <w:r>
              <w:t>]</w:t>
            </w:r>
          </w:p>
        </w:tc>
        <w:tc>
          <w:tcPr>
            <w:tcW w:w="2232" w:type="pct"/>
          </w:tcPr>
          <w:p w14:paraId="360F3A7D" w14:textId="647ABE75" w:rsidR="006900DA" w:rsidRPr="005076F2" w:rsidRDefault="005076F2" w:rsidP="00142BC5">
            <w:pPr>
              <w:spacing w:after="240"/>
            </w:pPr>
            <w:r w:rsidRPr="005076F2">
              <w:t>Pre-configured RS resources are indicated to be transmitted either in UL or DL</w:t>
            </w:r>
          </w:p>
        </w:tc>
        <w:tc>
          <w:tcPr>
            <w:tcW w:w="790" w:type="pct"/>
          </w:tcPr>
          <w:p w14:paraId="01439D10" w14:textId="6285E52D" w:rsidR="006900DA" w:rsidRDefault="002C4807" w:rsidP="00142BC5">
            <w:pPr>
              <w:spacing w:after="240"/>
            </w:pPr>
            <w:r>
              <w:t>UE-specific</w:t>
            </w:r>
          </w:p>
        </w:tc>
      </w:tr>
      <w:tr w:rsidR="0033036A" w14:paraId="47AB2AAB" w14:textId="77777777" w:rsidTr="006746AD">
        <w:tc>
          <w:tcPr>
            <w:tcW w:w="1292" w:type="pct"/>
          </w:tcPr>
          <w:p w14:paraId="39C4DCFF" w14:textId="173CD7F0" w:rsidR="006900DA" w:rsidRDefault="002C4807" w:rsidP="00142BC5">
            <w:pPr>
              <w:spacing w:after="240"/>
            </w:pPr>
            <w:r>
              <w:t>CSI report</w:t>
            </w:r>
          </w:p>
        </w:tc>
        <w:tc>
          <w:tcPr>
            <w:tcW w:w="686" w:type="pct"/>
          </w:tcPr>
          <w:p w14:paraId="505EEFC6" w14:textId="4E4DBA5B" w:rsidR="006900DA" w:rsidRDefault="002C4807" w:rsidP="00142BC5">
            <w:pPr>
              <w:spacing w:after="240"/>
            </w:pPr>
            <w:r>
              <w:t>[</w:t>
            </w:r>
            <w:r>
              <w:t>1</w:t>
            </w:r>
            <w:r>
              <w:t>]</w:t>
            </w:r>
          </w:p>
        </w:tc>
        <w:tc>
          <w:tcPr>
            <w:tcW w:w="2232" w:type="pct"/>
          </w:tcPr>
          <w:p w14:paraId="65216BE0" w14:textId="2DA37616" w:rsidR="006900DA" w:rsidRPr="005076F2" w:rsidRDefault="005076F2" w:rsidP="00142BC5">
            <w:pPr>
              <w:spacing w:after="240"/>
            </w:pPr>
            <w:r w:rsidRPr="005076F2">
              <w:t>Indication that a UE should send a CSI report based on pre-configured report type</w:t>
            </w:r>
          </w:p>
        </w:tc>
        <w:tc>
          <w:tcPr>
            <w:tcW w:w="790" w:type="pct"/>
          </w:tcPr>
          <w:p w14:paraId="4E344E42" w14:textId="0BA375FF" w:rsidR="006900DA" w:rsidRDefault="002C4807" w:rsidP="00142BC5">
            <w:pPr>
              <w:spacing w:after="240"/>
            </w:pPr>
            <w:r>
              <w:t>UE-specific</w:t>
            </w:r>
          </w:p>
        </w:tc>
      </w:tr>
      <w:tr w:rsidR="002C4807" w14:paraId="35997A71" w14:textId="77777777" w:rsidTr="006746AD">
        <w:tc>
          <w:tcPr>
            <w:tcW w:w="1292" w:type="pct"/>
          </w:tcPr>
          <w:p w14:paraId="4AB6AF6A" w14:textId="7CFE716C" w:rsidR="002C4807" w:rsidRDefault="002C4807" w:rsidP="00142BC5">
            <w:pPr>
              <w:spacing w:after="240"/>
            </w:pPr>
            <w:r>
              <w:t>Single vs multi-cell operation</w:t>
            </w:r>
          </w:p>
        </w:tc>
        <w:tc>
          <w:tcPr>
            <w:tcW w:w="686" w:type="pct"/>
          </w:tcPr>
          <w:p w14:paraId="5D744741" w14:textId="54BBE92E" w:rsidR="002C4807" w:rsidRDefault="002C4807" w:rsidP="00142BC5">
            <w:pPr>
              <w:spacing w:after="240"/>
            </w:pPr>
            <w:r>
              <w:t>[1-2]</w:t>
            </w:r>
          </w:p>
        </w:tc>
        <w:tc>
          <w:tcPr>
            <w:tcW w:w="2232" w:type="pct"/>
          </w:tcPr>
          <w:p w14:paraId="50DE68F8" w14:textId="12BA1AC2" w:rsidR="002C4807" w:rsidRPr="005076F2" w:rsidRDefault="005076F2" w:rsidP="00142BC5">
            <w:pPr>
              <w:spacing w:after="240"/>
            </w:pPr>
            <w:r w:rsidRPr="005076F2">
              <w:t>E</w:t>
            </w:r>
            <w:r w:rsidR="002C4807" w:rsidRPr="006746AD">
              <w:t xml:space="preserve">ither a binary switch between operating with single-cell vs multi-cell or </w:t>
            </w:r>
            <w:r w:rsidRPr="005076F2">
              <w:t>signalling</w:t>
            </w:r>
            <w:r w:rsidR="002C4807" w:rsidRPr="006746AD">
              <w:t xml:space="preserve"> the number </w:t>
            </w:r>
            <w:r w:rsidR="002C4807" w:rsidRPr="006746AD">
              <w:t xml:space="preserve">of cells to </w:t>
            </w:r>
            <w:r w:rsidR="00C532F8" w:rsidRPr="006746AD">
              <w:t xml:space="preserve">operate with </w:t>
            </w:r>
          </w:p>
        </w:tc>
        <w:tc>
          <w:tcPr>
            <w:tcW w:w="790" w:type="pct"/>
          </w:tcPr>
          <w:p w14:paraId="7F6DE28F" w14:textId="17A8D8AD" w:rsidR="002C4807" w:rsidRDefault="00C532F8" w:rsidP="00142BC5">
            <w:pPr>
              <w:spacing w:after="240"/>
            </w:pPr>
            <w:r>
              <w:t>UE-spec</w:t>
            </w:r>
            <w:r w:rsidR="0085483F">
              <w:t>i</w:t>
            </w:r>
            <w:r>
              <w:t>fic</w:t>
            </w:r>
          </w:p>
        </w:tc>
      </w:tr>
      <w:tr w:rsidR="00C532F8" w14:paraId="3E720966" w14:textId="77777777" w:rsidTr="006746AD">
        <w:tc>
          <w:tcPr>
            <w:tcW w:w="1292" w:type="pct"/>
          </w:tcPr>
          <w:p w14:paraId="073E3507" w14:textId="603D7656" w:rsidR="00C532F8" w:rsidRDefault="00C532F8" w:rsidP="00142BC5">
            <w:pPr>
              <w:spacing w:after="240"/>
            </w:pPr>
            <w:r>
              <w:t>BWP / Scell</w:t>
            </w:r>
          </w:p>
        </w:tc>
        <w:tc>
          <w:tcPr>
            <w:tcW w:w="686" w:type="pct"/>
          </w:tcPr>
          <w:p w14:paraId="7885073C" w14:textId="7C8D52F5" w:rsidR="00C532F8" w:rsidRDefault="00C532F8" w:rsidP="00142BC5">
            <w:pPr>
              <w:spacing w:after="240"/>
            </w:pPr>
            <w:r w:rsidRPr="006746AD">
              <w:t>[</w:t>
            </w:r>
            <w:r w:rsidR="005076F2" w:rsidRPr="005076F2">
              <w:t>TBD</w:t>
            </w:r>
            <w:r w:rsidRPr="006746AD">
              <w:t>]</w:t>
            </w:r>
          </w:p>
        </w:tc>
        <w:tc>
          <w:tcPr>
            <w:tcW w:w="2232" w:type="pct"/>
          </w:tcPr>
          <w:p w14:paraId="227383C2" w14:textId="77777777" w:rsidR="00C532F8" w:rsidRPr="00C532F8" w:rsidRDefault="00C532F8" w:rsidP="00142BC5">
            <w:pPr>
              <w:spacing w:after="240"/>
            </w:pPr>
          </w:p>
        </w:tc>
        <w:tc>
          <w:tcPr>
            <w:tcW w:w="790" w:type="pct"/>
          </w:tcPr>
          <w:p w14:paraId="44925FCD" w14:textId="5B6BA93B" w:rsidR="00C532F8" w:rsidRDefault="00C532F8" w:rsidP="00142BC5">
            <w:pPr>
              <w:spacing w:after="240"/>
            </w:pPr>
            <w:r>
              <w:t>UE-specific</w:t>
            </w:r>
          </w:p>
        </w:tc>
      </w:tr>
      <w:tr w:rsidR="00C532F8" w14:paraId="231CE7BF" w14:textId="77777777" w:rsidTr="006746AD">
        <w:tc>
          <w:tcPr>
            <w:tcW w:w="1292" w:type="pct"/>
            <w:shd w:val="clear" w:color="auto" w:fill="auto"/>
          </w:tcPr>
          <w:p w14:paraId="743BE665" w14:textId="7B5E86EA" w:rsidR="00C532F8" w:rsidRDefault="00C532F8" w:rsidP="00142BC5">
            <w:pPr>
              <w:spacing w:after="240"/>
            </w:pPr>
            <w:r>
              <w:t>MIMO layer adaptation</w:t>
            </w:r>
          </w:p>
        </w:tc>
        <w:tc>
          <w:tcPr>
            <w:tcW w:w="686" w:type="pct"/>
            <w:shd w:val="clear" w:color="auto" w:fill="auto"/>
          </w:tcPr>
          <w:p w14:paraId="39029DA3" w14:textId="746AB0F9" w:rsidR="00C532F8" w:rsidRPr="00C532F8" w:rsidRDefault="00C532F8" w:rsidP="00142BC5">
            <w:pPr>
              <w:spacing w:after="240"/>
              <w:rPr>
                <w:highlight w:val="yellow"/>
              </w:rPr>
            </w:pPr>
            <w:r w:rsidRPr="005076F2">
              <w:t>2</w:t>
            </w:r>
          </w:p>
        </w:tc>
        <w:tc>
          <w:tcPr>
            <w:tcW w:w="2232" w:type="pct"/>
          </w:tcPr>
          <w:p w14:paraId="34665440" w14:textId="0E4644E2" w:rsidR="00C532F8" w:rsidRPr="00C532F8" w:rsidRDefault="00C532F8" w:rsidP="00142BC5">
            <w:pPr>
              <w:spacing w:after="240"/>
            </w:pPr>
            <w:r>
              <w:t>2 bits can indicate 4 different combin</w:t>
            </w:r>
            <w:r>
              <w:t>ations of MIMO layers / number of antennas. Depends on RAN4 work</w:t>
            </w:r>
          </w:p>
        </w:tc>
        <w:tc>
          <w:tcPr>
            <w:tcW w:w="790" w:type="pct"/>
          </w:tcPr>
          <w:p w14:paraId="54BAF384" w14:textId="4FCA37F0" w:rsidR="00C532F8" w:rsidRDefault="00C532F8" w:rsidP="00142BC5">
            <w:pPr>
              <w:spacing w:after="240"/>
            </w:pPr>
            <w:r>
              <w:t>UE-specific</w:t>
            </w:r>
          </w:p>
        </w:tc>
      </w:tr>
      <w:tr w:rsidR="00C532F8" w14:paraId="48AB2831" w14:textId="77777777" w:rsidTr="006746AD">
        <w:tc>
          <w:tcPr>
            <w:tcW w:w="1292" w:type="pct"/>
          </w:tcPr>
          <w:p w14:paraId="73C1917F" w14:textId="6A05AEDF" w:rsidR="00C532F8" w:rsidRPr="005076F2" w:rsidRDefault="00C532F8" w:rsidP="00142BC5">
            <w:pPr>
              <w:spacing w:after="240"/>
            </w:pPr>
            <w:r w:rsidRPr="005076F2">
              <w:t>CORESET/search/space/candidate of subse</w:t>
            </w:r>
            <w:r w:rsidRPr="005076F2">
              <w:t>quent PDCCH decoding</w:t>
            </w:r>
          </w:p>
        </w:tc>
        <w:tc>
          <w:tcPr>
            <w:tcW w:w="686" w:type="pct"/>
          </w:tcPr>
          <w:p w14:paraId="63F7B556" w14:textId="746D4853" w:rsidR="00C532F8" w:rsidRPr="005076F2" w:rsidRDefault="0014580B" w:rsidP="00142BC5">
            <w:pPr>
              <w:spacing w:after="240"/>
            </w:pPr>
            <w:r w:rsidRPr="005076F2">
              <w:t>[</w:t>
            </w:r>
            <w:r w:rsidR="00940723" w:rsidRPr="005076F2">
              <w:t>2</w:t>
            </w:r>
            <w:r w:rsidRPr="005076F2">
              <w:t>]</w:t>
            </w:r>
          </w:p>
        </w:tc>
        <w:tc>
          <w:tcPr>
            <w:tcW w:w="2232" w:type="pct"/>
          </w:tcPr>
          <w:p w14:paraId="30F49C5A" w14:textId="00DCBDF8" w:rsidR="00C532F8" w:rsidRDefault="0014580B" w:rsidP="00142BC5">
            <w:pPr>
              <w:spacing w:after="240"/>
            </w:pPr>
            <w:r>
              <w:t xml:space="preserve">An index into a table defines which </w:t>
            </w:r>
            <w:r>
              <w:t xml:space="preserve">aspects of subsequent PDCCH are the same as the current </w:t>
            </w:r>
            <w:r>
              <w:t>DCI.</w:t>
            </w:r>
          </w:p>
        </w:tc>
        <w:tc>
          <w:tcPr>
            <w:tcW w:w="790" w:type="pct"/>
          </w:tcPr>
          <w:p w14:paraId="331F090E" w14:textId="63B7819B" w:rsidR="00C532F8" w:rsidRDefault="0014580B" w:rsidP="00142BC5">
            <w:pPr>
              <w:spacing w:after="240"/>
            </w:pPr>
            <w:r>
              <w:t>UE-specific</w:t>
            </w:r>
          </w:p>
        </w:tc>
      </w:tr>
      <w:tr w:rsidR="00276C50" w14:paraId="30FE4582" w14:textId="77777777" w:rsidTr="006746AD">
        <w:tc>
          <w:tcPr>
            <w:tcW w:w="1292" w:type="pct"/>
          </w:tcPr>
          <w:p w14:paraId="6132817C" w14:textId="02000FE7" w:rsidR="00276C50" w:rsidRDefault="00276C50" w:rsidP="00142BC5">
            <w:pPr>
              <w:spacing w:after="240"/>
            </w:pPr>
            <w:r>
              <w:t>PDCCH monitoring periodicity</w:t>
            </w:r>
          </w:p>
        </w:tc>
        <w:tc>
          <w:tcPr>
            <w:tcW w:w="686" w:type="pct"/>
          </w:tcPr>
          <w:p w14:paraId="699E5A0C" w14:textId="65BDFB95" w:rsidR="00276C50" w:rsidRPr="006746AD" w:rsidRDefault="000017CB" w:rsidP="00142BC5">
            <w:pPr>
              <w:spacing w:after="240"/>
            </w:pPr>
            <w:r w:rsidRPr="006746AD">
              <w:t>[</w:t>
            </w:r>
            <w:r w:rsidR="00CF3F8F">
              <w:t>1</w:t>
            </w:r>
            <w:r w:rsidRPr="006746AD">
              <w:t>-2]</w:t>
            </w:r>
          </w:p>
        </w:tc>
        <w:tc>
          <w:tcPr>
            <w:tcW w:w="2232" w:type="pct"/>
          </w:tcPr>
          <w:p w14:paraId="7AF15CB1" w14:textId="17BB4BB9" w:rsidR="000017CB" w:rsidRDefault="000017CB" w:rsidP="00142BC5">
            <w:pPr>
              <w:spacing w:after="240"/>
            </w:pPr>
            <w:r>
              <w:t>PDCCH monitoring periodicity should be adapted to the UE’s traffic</w:t>
            </w:r>
            <w:r>
              <w:t xml:space="preserve"> and may be used in conjunction with other adaptations. Hence UE-specific adaptation seems appropriate. 2 bits would allow for 4 different monitoring periodicit</w:t>
            </w:r>
            <w:r>
              <w:t>ies to be signaled (e.g. 1,2,4,8 slots).</w:t>
            </w:r>
          </w:p>
        </w:tc>
        <w:tc>
          <w:tcPr>
            <w:tcW w:w="790" w:type="pct"/>
          </w:tcPr>
          <w:p w14:paraId="187DE671" w14:textId="4EF35521" w:rsidR="00276C50" w:rsidRDefault="000017CB" w:rsidP="00142BC5">
            <w:pPr>
              <w:spacing w:after="240"/>
            </w:pPr>
            <w:r>
              <w:t>UE-specific</w:t>
            </w:r>
          </w:p>
        </w:tc>
      </w:tr>
      <w:tr w:rsidR="00E23F17" w14:paraId="099E6A7D" w14:textId="77777777" w:rsidTr="006746AD">
        <w:tc>
          <w:tcPr>
            <w:tcW w:w="1292" w:type="pct"/>
          </w:tcPr>
          <w:p w14:paraId="00D1E471" w14:textId="275B4E91" w:rsidR="00E23F17" w:rsidRDefault="00E23F17" w:rsidP="00142BC5">
            <w:pPr>
              <w:spacing w:after="240"/>
            </w:pPr>
            <w:r>
              <w:t>PDCCH skipping</w:t>
            </w:r>
          </w:p>
        </w:tc>
        <w:tc>
          <w:tcPr>
            <w:tcW w:w="686" w:type="pct"/>
          </w:tcPr>
          <w:p w14:paraId="0F356E70" w14:textId="4E0013BA" w:rsidR="00E23F17" w:rsidRPr="006746AD" w:rsidRDefault="00E23F17" w:rsidP="00142BC5">
            <w:pPr>
              <w:spacing w:after="240"/>
            </w:pPr>
            <w:r w:rsidRPr="006746AD">
              <w:t>[</w:t>
            </w:r>
            <w:r w:rsidR="0062247A" w:rsidRPr="006746AD">
              <w:t>3</w:t>
            </w:r>
            <w:r w:rsidRPr="006746AD">
              <w:t>]</w:t>
            </w:r>
          </w:p>
        </w:tc>
        <w:tc>
          <w:tcPr>
            <w:tcW w:w="2232" w:type="pct"/>
          </w:tcPr>
          <w:p w14:paraId="0FDA78B0" w14:textId="28325722" w:rsidR="00E23F17" w:rsidRDefault="00E23F17" w:rsidP="00142BC5">
            <w:pPr>
              <w:spacing w:after="240"/>
            </w:pPr>
            <w:r>
              <w:t>The gNodeB can signal for the UE to skip PDCCH monitoring for a number of slots, e.g. based on known scheduling decisions</w:t>
            </w:r>
            <w:r>
              <w:t xml:space="preserve"> </w:t>
            </w:r>
            <w:r>
              <w:t xml:space="preserve"> (e.g. other users a</w:t>
            </w:r>
            <w:r>
              <w:t>re being scheduled) or some knowledge about the traffic pattern. Th</w:t>
            </w:r>
            <w:r w:rsidR="0062247A">
              <w:t>e number of PDCCH to skip is probably small (si</w:t>
            </w:r>
            <w:r w:rsidR="0062247A">
              <w:t xml:space="preserve">nce the gNodeB scheduler is unlikely to have visibility a long way into the future). </w:t>
            </w:r>
            <w:r w:rsidR="0062247A">
              <w:t>3</w:t>
            </w:r>
            <w:r w:rsidR="0062247A">
              <w:t xml:space="preserve"> bits would for example allow </w:t>
            </w:r>
            <w:r w:rsidR="0062247A">
              <w:t>between 0 and 7 slots to be skipped for PDCCH monitoring</w:t>
            </w:r>
            <w:r w:rsidR="0062247A">
              <w:t xml:space="preserve"> </w:t>
            </w:r>
          </w:p>
        </w:tc>
        <w:tc>
          <w:tcPr>
            <w:tcW w:w="790" w:type="pct"/>
          </w:tcPr>
          <w:p w14:paraId="4B54A72E" w14:textId="56E4EB73" w:rsidR="00E23F17" w:rsidRDefault="0062247A" w:rsidP="00142BC5">
            <w:pPr>
              <w:spacing w:after="240"/>
            </w:pPr>
            <w:r>
              <w:t>UE-specific</w:t>
            </w:r>
          </w:p>
        </w:tc>
      </w:tr>
      <w:tr w:rsidR="0062247A" w14:paraId="0F7F7895" w14:textId="77777777" w:rsidTr="006746AD">
        <w:tc>
          <w:tcPr>
            <w:tcW w:w="1292" w:type="pct"/>
          </w:tcPr>
          <w:p w14:paraId="4E66ACC5" w14:textId="671723E5" w:rsidR="0062247A" w:rsidRDefault="0062247A" w:rsidP="00142BC5">
            <w:pPr>
              <w:spacing w:after="240"/>
            </w:pPr>
            <w:r>
              <w:t xml:space="preserve">Skipping </w:t>
            </w:r>
            <w:r>
              <w:t>number of DRX monitoring</w:t>
            </w:r>
          </w:p>
        </w:tc>
        <w:tc>
          <w:tcPr>
            <w:tcW w:w="686" w:type="pct"/>
          </w:tcPr>
          <w:p w14:paraId="53FEE2BF" w14:textId="35952078" w:rsidR="0062247A" w:rsidRPr="006746AD" w:rsidRDefault="0062247A" w:rsidP="00142BC5">
            <w:pPr>
              <w:spacing w:after="240"/>
            </w:pPr>
            <w:r w:rsidRPr="006746AD">
              <w:t>[</w:t>
            </w:r>
            <w:r w:rsidR="005076F2">
              <w:t>TBD</w:t>
            </w:r>
            <w:r w:rsidRPr="006746AD">
              <w:t>]</w:t>
            </w:r>
          </w:p>
        </w:tc>
        <w:tc>
          <w:tcPr>
            <w:tcW w:w="2232" w:type="pct"/>
          </w:tcPr>
          <w:p w14:paraId="744DA9C7" w14:textId="4ACE193A" w:rsidR="0062247A" w:rsidRDefault="0062247A" w:rsidP="00142BC5">
            <w:pPr>
              <w:spacing w:after="240"/>
            </w:pPr>
            <w:r>
              <w:t>Whether this feature is supported depends on RAN2 decisions.</w:t>
            </w:r>
            <w:r>
              <w:t xml:space="preserve"> If supported, we would expect a small number of bits (e.g. 2 bits) to </w:t>
            </w:r>
            <w:r>
              <w:lastRenderedPageBreak/>
              <w:t>be used to signal a restricted number of skippable DRX monitoring occasions</w:t>
            </w:r>
          </w:p>
        </w:tc>
        <w:tc>
          <w:tcPr>
            <w:tcW w:w="790" w:type="pct"/>
          </w:tcPr>
          <w:p w14:paraId="627722D0" w14:textId="218068D9" w:rsidR="0062247A" w:rsidRDefault="0062247A" w:rsidP="00142BC5">
            <w:pPr>
              <w:spacing w:after="240"/>
            </w:pPr>
            <w:r>
              <w:lastRenderedPageBreak/>
              <w:t>UE-specific</w:t>
            </w:r>
          </w:p>
        </w:tc>
      </w:tr>
      <w:tr w:rsidR="0062247A" w14:paraId="386DC3A4" w14:textId="77777777" w:rsidTr="006746AD">
        <w:tc>
          <w:tcPr>
            <w:tcW w:w="1292" w:type="pct"/>
          </w:tcPr>
          <w:p w14:paraId="3A33DFB9" w14:textId="43459F54" w:rsidR="0062247A" w:rsidRDefault="0062247A" w:rsidP="00142BC5">
            <w:pPr>
              <w:spacing w:after="240"/>
            </w:pPr>
            <w:r>
              <w:t>SPS activation</w:t>
            </w:r>
          </w:p>
        </w:tc>
        <w:tc>
          <w:tcPr>
            <w:tcW w:w="686" w:type="pct"/>
          </w:tcPr>
          <w:p w14:paraId="731A99B7" w14:textId="56430327" w:rsidR="0062247A" w:rsidRPr="006746AD" w:rsidRDefault="0062247A" w:rsidP="00142BC5">
            <w:pPr>
              <w:spacing w:after="240"/>
            </w:pPr>
            <w:r w:rsidRPr="006746AD">
              <w:t>1</w:t>
            </w:r>
          </w:p>
        </w:tc>
        <w:tc>
          <w:tcPr>
            <w:tcW w:w="2232" w:type="pct"/>
          </w:tcPr>
          <w:p w14:paraId="5E87F5B1" w14:textId="77D73CFE" w:rsidR="0062247A" w:rsidRDefault="0062247A" w:rsidP="00142BC5">
            <w:pPr>
              <w:spacing w:after="240"/>
            </w:pPr>
            <w:r>
              <w:t>SPS activation / deactivation seems to be a binary decision (“active</w:t>
            </w:r>
            <w:r>
              <w:t>” / “inactive”), hence 1 bit signaling should be sufficient</w:t>
            </w:r>
          </w:p>
        </w:tc>
        <w:tc>
          <w:tcPr>
            <w:tcW w:w="790" w:type="pct"/>
          </w:tcPr>
          <w:p w14:paraId="20E97D04" w14:textId="10D4876D" w:rsidR="0062247A" w:rsidRDefault="0062247A" w:rsidP="00142BC5">
            <w:pPr>
              <w:spacing w:after="240"/>
            </w:pPr>
            <w:r>
              <w:t>UE-specific</w:t>
            </w:r>
          </w:p>
        </w:tc>
      </w:tr>
      <w:tr w:rsidR="0062247A" w14:paraId="5FA23D97" w14:textId="77777777" w:rsidTr="006746AD">
        <w:tc>
          <w:tcPr>
            <w:tcW w:w="1292" w:type="pct"/>
          </w:tcPr>
          <w:p w14:paraId="3E18BEEB" w14:textId="751DC60A" w:rsidR="0062247A" w:rsidRPr="005076F2" w:rsidRDefault="0062247A" w:rsidP="00142BC5">
            <w:pPr>
              <w:spacing w:after="240"/>
            </w:pPr>
            <w:r w:rsidRPr="005076F2">
              <w:t>DRX configuration</w:t>
            </w:r>
          </w:p>
        </w:tc>
        <w:tc>
          <w:tcPr>
            <w:tcW w:w="686" w:type="pct"/>
          </w:tcPr>
          <w:p w14:paraId="56610A9F" w14:textId="1F7C88FF" w:rsidR="0062247A" w:rsidRPr="005076F2" w:rsidRDefault="00B613E8" w:rsidP="00142BC5">
            <w:pPr>
              <w:spacing w:after="240"/>
            </w:pPr>
            <w:r w:rsidRPr="005076F2">
              <w:t>[</w:t>
            </w:r>
            <w:r w:rsidRPr="006746AD">
              <w:t>1</w:t>
            </w:r>
            <w:r w:rsidR="001C7C0D" w:rsidRPr="005076F2">
              <w:t>-2</w:t>
            </w:r>
            <w:r w:rsidRPr="005076F2">
              <w:t>]</w:t>
            </w:r>
          </w:p>
        </w:tc>
        <w:tc>
          <w:tcPr>
            <w:tcW w:w="2232" w:type="pct"/>
          </w:tcPr>
          <w:p w14:paraId="6D1DA2E9" w14:textId="07A06765" w:rsidR="001C7C0D" w:rsidRDefault="00505644" w:rsidP="001C7C0D">
            <w:pPr>
              <w:spacing w:after="240"/>
            </w:pPr>
            <w:r>
              <w:t xml:space="preserve">Whether this feature is supported depends on RAN2 decisions. </w:t>
            </w:r>
            <w:r w:rsidR="00B613E8">
              <w:t>These DCI bit</w:t>
            </w:r>
            <w:r>
              <w:t>(</w:t>
            </w:r>
            <w:r w:rsidR="00B613E8">
              <w:t>s</w:t>
            </w:r>
            <w:r>
              <w:t>)</w:t>
            </w:r>
            <w:r w:rsidR="00B613E8">
              <w:t xml:space="preserve"> </w:t>
            </w:r>
            <w:r w:rsidR="00B613E8">
              <w:t>provide an index into a table of previously configured DRX configura</w:t>
            </w:r>
            <w:r w:rsidR="00B613E8">
              <w:t>tions</w:t>
            </w:r>
            <w:r w:rsidR="00B613E8">
              <w:t>.</w:t>
            </w:r>
            <w:r w:rsidR="00B613E8">
              <w:t xml:space="preserve"> The UE uses th</w:t>
            </w:r>
            <w:r w:rsidR="00CF3F8F">
              <w:t xml:space="preserve">e appropriate DRX configuration based on the signaled index. The gNodeB changes DRX configuration </w:t>
            </w:r>
            <w:r w:rsidR="00CF3F8F">
              <w:t xml:space="preserve">as an adaptation to traffic conditions. </w:t>
            </w:r>
          </w:p>
          <w:p w14:paraId="63E15A04" w14:textId="30CD810C" w:rsidR="00CF3F8F" w:rsidRDefault="00CF3F8F" w:rsidP="001C7C0D">
            <w:pPr>
              <w:spacing w:after="240"/>
            </w:pPr>
            <w:r>
              <w:t xml:space="preserve">See subsection </w:t>
            </w:r>
            <w:r>
              <w:fldChar w:fldCharType="begin"/>
            </w:r>
            <w:r>
              <w:instrText xml:space="preserve"> REF _Ref7614457 \r \h </w:instrText>
            </w:r>
            <w:r>
              <w:fldChar w:fldCharType="separate"/>
            </w:r>
            <w:r w:rsidR="001B0FDD">
              <w:t>2.4</w:t>
            </w:r>
            <w:r>
              <w:fldChar w:fldCharType="end"/>
            </w:r>
          </w:p>
        </w:tc>
        <w:tc>
          <w:tcPr>
            <w:tcW w:w="790" w:type="pct"/>
          </w:tcPr>
          <w:p w14:paraId="574726A4" w14:textId="338A694A" w:rsidR="0062247A" w:rsidRDefault="00CF3F8F" w:rsidP="00142BC5">
            <w:pPr>
              <w:spacing w:after="240"/>
            </w:pPr>
            <w:r>
              <w:t>UE-specific</w:t>
            </w:r>
          </w:p>
        </w:tc>
      </w:tr>
    </w:tbl>
    <w:p w14:paraId="32F8142E" w14:textId="6AE1D457" w:rsidR="006900DA" w:rsidRDefault="006900DA" w:rsidP="00142BC5">
      <w:pPr>
        <w:spacing w:after="240"/>
      </w:pPr>
    </w:p>
    <w:p w14:paraId="12607CD0" w14:textId="72D131FA" w:rsidR="00CF3F8F" w:rsidRDefault="00CF3F8F" w:rsidP="00142BC5">
      <w:pPr>
        <w:spacing w:after="240"/>
      </w:pPr>
      <w:r>
        <w:t xml:space="preserve">If it is possible to adapt all of the power saving techniques in the same UE-specific DCI, </w:t>
      </w:r>
      <w:r w:rsidR="005076F2">
        <w:t>summing</w:t>
      </w:r>
      <w:r>
        <w:t xml:space="preserve"> the number of bits </w:t>
      </w:r>
      <w:r>
        <w:t xml:space="preserve">indicates that </w:t>
      </w:r>
      <w:r>
        <w:t xml:space="preserve">the power saving DCI would need to carry </w:t>
      </w:r>
      <w:r>
        <w:t xml:space="preserve">in the region of </w:t>
      </w:r>
      <w:r w:rsidR="005076F2" w:rsidRPr="005076F2">
        <w:t>17-22</w:t>
      </w:r>
      <w:r w:rsidRPr="005076F2">
        <w:t xml:space="preserve"> bits</w:t>
      </w:r>
      <w:r>
        <w:t xml:space="preserve">. </w:t>
      </w:r>
      <w:r>
        <w:t>According to the RAN1#96bis agreements, the DCI</w:t>
      </w:r>
      <w:r>
        <w:t xml:space="preserve"> should support configurability (e.g. only some of the power saving schemes are supported in a network), hence the </w:t>
      </w:r>
      <w:r>
        <w:t xml:space="preserve">UE-specific </w:t>
      </w:r>
      <w:r>
        <w:t>power-saving DCI can support</w:t>
      </w:r>
      <w:r>
        <w:t xml:space="preserve"> fewer bits. For example, the power-saving DCI could support 12 information field bits.</w:t>
      </w:r>
    </w:p>
    <w:p w14:paraId="2B0F48AD" w14:textId="4E0410BF" w:rsidR="00CF3F8F" w:rsidRPr="00C372EC" w:rsidRDefault="00CF3F8F" w:rsidP="00CF3F8F">
      <w:pPr>
        <w:rPr>
          <w:b/>
        </w:rPr>
      </w:pPr>
      <w:r>
        <w:rPr>
          <w:b/>
        </w:rPr>
        <w:t>Observation</w:t>
      </w:r>
      <w:r w:rsidRPr="00C372EC">
        <w:rPr>
          <w:b/>
        </w:rPr>
        <w:t xml:space="preserve"> 1 </w:t>
      </w:r>
      <w:r>
        <w:rPr>
          <w:b/>
        </w:rPr>
        <w:t>–</w:t>
      </w:r>
      <w:r w:rsidRPr="00C372EC">
        <w:rPr>
          <w:b/>
        </w:rPr>
        <w:t xml:space="preserve"> </w:t>
      </w:r>
      <w:r>
        <w:rPr>
          <w:b/>
        </w:rPr>
        <w:t>If all of the potential power saving sc</w:t>
      </w:r>
      <w:r>
        <w:rPr>
          <w:b/>
        </w:rPr>
        <w:t xml:space="preserve">hemes were to be supported, the </w:t>
      </w:r>
      <w:r w:rsidR="00C36E8E">
        <w:rPr>
          <w:b/>
        </w:rPr>
        <w:t xml:space="preserve">DCI format for the </w:t>
      </w:r>
      <w:r>
        <w:rPr>
          <w:b/>
        </w:rPr>
        <w:t xml:space="preserve">power saving </w:t>
      </w:r>
      <w:r w:rsidR="00C36E8E">
        <w:rPr>
          <w:b/>
        </w:rPr>
        <w:t xml:space="preserve">DCI would need to support in the region of </w:t>
      </w:r>
      <w:r w:rsidR="005076F2" w:rsidRPr="005076F2">
        <w:rPr>
          <w:b/>
        </w:rPr>
        <w:t>17-22</w:t>
      </w:r>
      <w:r w:rsidR="00C36E8E" w:rsidRPr="005076F2">
        <w:rPr>
          <w:b/>
        </w:rPr>
        <w:t xml:space="preserve"> bits</w:t>
      </w:r>
      <w:r>
        <w:rPr>
          <w:b/>
        </w:rPr>
        <w:t>.</w:t>
      </w:r>
      <w:r w:rsidR="00C36E8E">
        <w:rPr>
          <w:b/>
        </w:rPr>
        <w:t xml:space="preserve"> The power saving DCI can be </w:t>
      </w:r>
      <w:r w:rsidR="00C36E8E">
        <w:rPr>
          <w:b/>
        </w:rPr>
        <w:t xml:space="preserve">configured to be </w:t>
      </w:r>
      <w:r w:rsidR="00C36E8E">
        <w:rPr>
          <w:b/>
        </w:rPr>
        <w:t>smaller</w:t>
      </w:r>
      <w:r>
        <w:rPr>
          <w:b/>
        </w:rPr>
        <w:t xml:space="preserve"> </w:t>
      </w:r>
      <w:r w:rsidR="00C36E8E">
        <w:rPr>
          <w:b/>
        </w:rPr>
        <w:t>if a subset of the power saving schemes are supported by the network.</w:t>
      </w:r>
    </w:p>
    <w:p w14:paraId="15A1C53F" w14:textId="77777777" w:rsidR="001D52C3" w:rsidRPr="00572B63" w:rsidRDefault="001D52C3" w:rsidP="00142BC5">
      <w:pPr>
        <w:rPr>
          <w:lang w:val="en-GB" w:eastAsia="zh-CN"/>
        </w:rPr>
      </w:pPr>
    </w:p>
    <w:p w14:paraId="6A36241C" w14:textId="04FDC3A0" w:rsidR="002261A0" w:rsidRDefault="00E37196" w:rsidP="006746AD">
      <w:pPr>
        <w:pStyle w:val="Heading2"/>
      </w:pPr>
      <w:r>
        <w:t xml:space="preserve"> </w:t>
      </w:r>
      <w:bookmarkStart w:id="5" w:name="_Ref7617362"/>
      <w:r w:rsidR="00456F8C">
        <w:t>Wake Up / Go To Sleep Signalling outside the active time</w:t>
      </w:r>
    </w:p>
    <w:bookmarkEnd w:id="5"/>
    <w:p w14:paraId="40731EC0" w14:textId="02A5BBA7" w:rsidR="002261A0" w:rsidRDefault="002261A0" w:rsidP="00142BC5">
      <w:r>
        <w:t>There are two possibilities for controlling the UE transi</w:t>
      </w:r>
      <w:r>
        <w:t>tioning from outside the active time to being inside the active time, as summarized in the RAN1#96bis agreements:</w:t>
      </w:r>
    </w:p>
    <w:p w14:paraId="676ED1AD" w14:textId="1B6E9550" w:rsidR="002261A0" w:rsidRDefault="002261A0" w:rsidP="002261A0">
      <w:pPr>
        <w:pStyle w:val="ListParagraph"/>
        <w:numPr>
          <w:ilvl w:val="0"/>
          <w:numId w:val="36"/>
        </w:numPr>
      </w:pPr>
      <w:r>
        <w:t>Wake</w:t>
      </w:r>
      <w:r w:rsidR="0033036A">
        <w:t>-</w:t>
      </w:r>
      <w:r>
        <w:t xml:space="preserve">up: the UE is indicated to </w:t>
      </w:r>
      <w:r>
        <w:t xml:space="preserve">move into the active time. In this case, the default assumption is that the UE will not turn on during the active time </w:t>
      </w:r>
      <w:r w:rsidR="00D66DCA">
        <w:t xml:space="preserve">and </w:t>
      </w:r>
      <w:r>
        <w:t>that default assumption is over-ridden to cause the UE to wake up.</w:t>
      </w:r>
    </w:p>
    <w:p w14:paraId="1D9EB873" w14:textId="01B8A4CA" w:rsidR="002261A0" w:rsidRDefault="002261A0" w:rsidP="006746AD">
      <w:pPr>
        <w:pStyle w:val="ListParagraph"/>
        <w:numPr>
          <w:ilvl w:val="0"/>
          <w:numId w:val="36"/>
        </w:numPr>
      </w:pPr>
      <w:r>
        <w:t xml:space="preserve">Go-To-Sleep: the UE </w:t>
      </w:r>
      <w:r>
        <w:t>is indicated that it does not need to move into the active time. The default assumption is then that the U</w:t>
      </w:r>
      <w:r>
        <w:t>E should monitor the active time and this default assumption can be over-ridden to allow the UE to go to sleep</w:t>
      </w:r>
    </w:p>
    <w:p w14:paraId="61CEE3C9" w14:textId="71EB1982" w:rsidR="002261A0" w:rsidRDefault="002261A0" w:rsidP="00142BC5"/>
    <w:p w14:paraId="411CB708" w14:textId="01EC5FC3" w:rsidR="002261A0" w:rsidRDefault="002261A0" w:rsidP="00142BC5">
      <w:r>
        <w:t xml:space="preserve">The </w:t>
      </w:r>
      <w:r>
        <w:t xml:space="preserve">benefit of the wake-up mode of signaling is that less signaling is required if the UE rarely needs to be woken up. The </w:t>
      </w:r>
      <w:r>
        <w:t>drawback of wake-up signaling is that missed-detection of the wake-up signal will cause the UE to not activate during the active time and hence miss scheduling allocations.</w:t>
      </w:r>
    </w:p>
    <w:p w14:paraId="64225CF5" w14:textId="69C5C7E1" w:rsidR="002261A0" w:rsidRDefault="002261A0" w:rsidP="00142BC5">
      <w:r>
        <w:t xml:space="preserve">The benefit of go-to-sleep signaling is that </w:t>
      </w:r>
      <w:r>
        <w:t>it is robust to missed-detection errors. If there is a missed detection of the GT</w:t>
      </w:r>
      <w:r w:rsidR="00B020FD">
        <w:t>S</w:t>
      </w:r>
      <w:r>
        <w:t xml:space="preserve"> signal, the UE unnecessarily monitors PDCCH during the active time and there is a slight increase in power consumption. With a </w:t>
      </w:r>
      <w:r w:rsidR="00B020FD">
        <w:t xml:space="preserve">PDCCH BLER target of less than 1%, this power consumption drawback is insignificant. </w:t>
      </w:r>
      <w:r w:rsidR="00B020FD">
        <w:t>The drawback of GTS signaling is that if</w:t>
      </w:r>
      <w:r w:rsidR="00B020FD">
        <w:t xml:space="preserve"> the UE is rarel</w:t>
      </w:r>
      <w:r w:rsidR="00B020FD">
        <w:t>y woken up, the GTS signaling is wasteful.</w:t>
      </w:r>
    </w:p>
    <w:p w14:paraId="62D1C39D" w14:textId="0E82B525" w:rsidR="002261A0" w:rsidRDefault="002261A0" w:rsidP="00142BC5"/>
    <w:p w14:paraId="6EB4271A" w14:textId="6AE09A8D" w:rsidR="00B020FD" w:rsidRDefault="00B020FD" w:rsidP="00142BC5">
      <w:r>
        <w:lastRenderedPageBreak/>
        <w:t xml:space="preserve">From the UE perspective, the power saving gain between WUS </w:t>
      </w:r>
      <w:r>
        <w:t>signaling and GTS signaling should be similar.</w:t>
      </w:r>
      <w:r>
        <w:t xml:space="preserve"> Given that there seems to be more support in RAN1 for WUS-</w:t>
      </w:r>
      <w:r w:rsidR="00D66DCA">
        <w:t>type</w:t>
      </w:r>
      <w:r>
        <w:t xml:space="preserve"> signaling, we are OK with accepting that outside the active time the </w:t>
      </w:r>
      <w:r>
        <w:t>power saving signal / channel indicates the UE to wake up.</w:t>
      </w:r>
    </w:p>
    <w:p w14:paraId="7736E577" w14:textId="7867671D" w:rsidR="00B020FD" w:rsidRPr="00C372EC" w:rsidRDefault="00B020FD" w:rsidP="00B020FD">
      <w:pPr>
        <w:rPr>
          <w:b/>
        </w:rPr>
      </w:pPr>
      <w:r w:rsidRPr="00C372EC">
        <w:rPr>
          <w:b/>
        </w:rPr>
        <w:t xml:space="preserve">Proposal 1 </w:t>
      </w:r>
      <w:r>
        <w:rPr>
          <w:b/>
        </w:rPr>
        <w:t>–</w:t>
      </w:r>
      <w:r w:rsidRPr="00C372EC">
        <w:rPr>
          <w:b/>
        </w:rPr>
        <w:t xml:space="preserve"> </w:t>
      </w:r>
      <w:r>
        <w:rPr>
          <w:b/>
        </w:rPr>
        <w:t xml:space="preserve">Outside the active time, the power saving signal </w:t>
      </w:r>
      <w:r w:rsidR="00E86730">
        <w:rPr>
          <w:b/>
        </w:rPr>
        <w:t xml:space="preserve">/ </w:t>
      </w:r>
      <w:r>
        <w:rPr>
          <w:b/>
        </w:rPr>
        <w:t xml:space="preserve">channel </w:t>
      </w:r>
      <w:r>
        <w:rPr>
          <w:b/>
        </w:rPr>
        <w:t>has a wake</w:t>
      </w:r>
      <w:r w:rsidR="00D77D26">
        <w:rPr>
          <w:b/>
        </w:rPr>
        <w:t>-</w:t>
      </w:r>
      <w:r>
        <w:rPr>
          <w:b/>
        </w:rPr>
        <w:t>up functionality</w:t>
      </w:r>
      <w:r>
        <w:rPr>
          <w:b/>
        </w:rPr>
        <w:t xml:space="preserve">. </w:t>
      </w:r>
    </w:p>
    <w:p w14:paraId="57A495C0" w14:textId="07A7E50B" w:rsidR="00B020FD" w:rsidRDefault="00B020FD" w:rsidP="00142BC5">
      <w:r>
        <w:t xml:space="preserve">Outside the active time, </w:t>
      </w:r>
      <w:r w:rsidR="00150413">
        <w:t>the functionality of the power saving signal / channel is to provide a one-bit indication to the UE: whether it should wake up or not.</w:t>
      </w:r>
      <w:r w:rsidR="00D155C0">
        <w:t xml:space="preserve"> There are no other bits that need to be signaled to the </w:t>
      </w:r>
      <w:r w:rsidR="00D155C0">
        <w:t>UE in addition to this single bit.</w:t>
      </w:r>
      <w:r w:rsidR="00150413">
        <w:t xml:space="preserve"> </w:t>
      </w:r>
      <w:r w:rsidR="00150413" w:rsidRPr="006746AD">
        <w:t>It is inefficient to signal this single b</w:t>
      </w:r>
      <w:r w:rsidR="00150413" w:rsidRPr="006746AD">
        <w:t>it within a UE-specific DCI.</w:t>
      </w:r>
      <w:r w:rsidR="00150413">
        <w:t xml:space="preserve"> We hence prefer that outside the active time, the wake-up signal is carried by a </w:t>
      </w:r>
      <w:r w:rsidR="00150413">
        <w:t>group-specific DCI, where the group-specific DCI can either wake up all UEs within a group or a subset of UEs within a group. The UE-specific / group-specific DCI issues are f</w:t>
      </w:r>
      <w:r w:rsidR="00150413">
        <w:t xml:space="preserve">urther considered in </w:t>
      </w:r>
      <w:r w:rsidR="00150413" w:rsidRPr="00150413">
        <w:t xml:space="preserve">section </w:t>
      </w:r>
      <w:r w:rsidR="00D77D26">
        <w:t>3</w:t>
      </w:r>
      <w:r w:rsidR="00150413" w:rsidRPr="006746AD">
        <w:t>.</w:t>
      </w:r>
    </w:p>
    <w:p w14:paraId="0BEAAC04" w14:textId="35B294DF" w:rsidR="00E86730" w:rsidRPr="00C372EC" w:rsidRDefault="00E86730" w:rsidP="00E86730">
      <w:pPr>
        <w:rPr>
          <w:b/>
        </w:rPr>
      </w:pPr>
      <w:r w:rsidRPr="00C372EC">
        <w:rPr>
          <w:b/>
        </w:rPr>
        <w:t xml:space="preserve">Proposal </w:t>
      </w:r>
      <w:r>
        <w:rPr>
          <w:b/>
        </w:rPr>
        <w:t>2</w:t>
      </w:r>
      <w:r w:rsidRPr="00C372EC">
        <w:rPr>
          <w:b/>
        </w:rPr>
        <w:t xml:space="preserve"> </w:t>
      </w:r>
      <w:r>
        <w:rPr>
          <w:b/>
        </w:rPr>
        <w:t>–</w:t>
      </w:r>
      <w:r w:rsidRPr="00C372EC">
        <w:rPr>
          <w:b/>
        </w:rPr>
        <w:t xml:space="preserve"> </w:t>
      </w:r>
      <w:r>
        <w:rPr>
          <w:b/>
        </w:rPr>
        <w:t xml:space="preserve">Outside the active time, </w:t>
      </w:r>
      <w:r>
        <w:rPr>
          <w:b/>
        </w:rPr>
        <w:t>wake-up signalling</w:t>
      </w:r>
      <w:r>
        <w:rPr>
          <w:b/>
        </w:rPr>
        <w:t xml:space="preserve"> </w:t>
      </w:r>
      <w:r>
        <w:rPr>
          <w:b/>
        </w:rPr>
        <w:t>uses a group-specific DCI</w:t>
      </w:r>
      <w:r>
        <w:rPr>
          <w:b/>
        </w:rPr>
        <w:t xml:space="preserve">. </w:t>
      </w:r>
    </w:p>
    <w:p w14:paraId="27F3060A" w14:textId="77777777" w:rsidR="00B020FD" w:rsidRDefault="00B020FD" w:rsidP="00142BC5"/>
    <w:p w14:paraId="28D4188F" w14:textId="34A41C61" w:rsidR="00150413" w:rsidRDefault="00B020FD" w:rsidP="00150413">
      <w:pPr>
        <w:pStyle w:val="Heading2"/>
      </w:pPr>
      <w:r>
        <w:t xml:space="preserve"> </w:t>
      </w:r>
      <w:bookmarkStart w:id="6" w:name="_Ref7618414"/>
      <w:r w:rsidR="00150413">
        <w:t>Wake Up / Go To Sleep Signalling during the active time</w:t>
      </w:r>
      <w:bookmarkEnd w:id="6"/>
      <w:r w:rsidR="00150413">
        <w:t xml:space="preserve"> </w:t>
      </w:r>
    </w:p>
    <w:p w14:paraId="6BBEE2F0" w14:textId="23792D49" w:rsidR="00150413" w:rsidRDefault="00E86730" w:rsidP="00150413">
      <w:r>
        <w:t>Within the active time, wake-up / go to sleep signaling signals one of two things:</w:t>
      </w:r>
    </w:p>
    <w:p w14:paraId="7ACB2035" w14:textId="568E25C3" w:rsidR="00E86730" w:rsidRDefault="00E86730" w:rsidP="00E86730">
      <w:pPr>
        <w:pStyle w:val="ListParagraph"/>
        <w:numPr>
          <w:ilvl w:val="0"/>
          <w:numId w:val="37"/>
        </w:numPr>
      </w:pPr>
      <w:r>
        <w:t>WUS: the UE remains in</w:t>
      </w:r>
      <w:r>
        <w:t xml:space="preserve"> the active time</w:t>
      </w:r>
      <w:bookmarkStart w:id="7" w:name="_GoBack"/>
      <w:bookmarkEnd w:id="7"/>
    </w:p>
    <w:p w14:paraId="264B9776" w14:textId="3CDE6AFB" w:rsidR="00E86730" w:rsidRDefault="00E86730" w:rsidP="006746AD">
      <w:pPr>
        <w:pStyle w:val="ListParagraph"/>
        <w:numPr>
          <w:ilvl w:val="0"/>
          <w:numId w:val="37"/>
        </w:numPr>
      </w:pPr>
      <w:r>
        <w:t>GTS: the UE may go to sleep for the remainder of the DRX cycle</w:t>
      </w:r>
    </w:p>
    <w:p w14:paraId="476BF607" w14:textId="6011DA5D" w:rsidR="00B020FD" w:rsidRDefault="00B020FD" w:rsidP="00142BC5"/>
    <w:p w14:paraId="69E11792" w14:textId="25560D1F" w:rsidR="006B2FE3" w:rsidRDefault="00E86730" w:rsidP="00142BC5">
      <w:r>
        <w:t>The default operation is that the UE remains in the active time</w:t>
      </w:r>
      <w:r>
        <w:t>, hence it seems unnecessary to have extra signaling (WUS) to main</w:t>
      </w:r>
      <w:r>
        <w:t>tain the UE within that state. On the other hand, GTS signaling explicitly causes the UE to change state. Our prefere</w:t>
      </w:r>
      <w:r>
        <w:t>nce is hence for GTS signaling during the active time.</w:t>
      </w:r>
      <w:r>
        <w:t xml:space="preserve"> </w:t>
      </w:r>
    </w:p>
    <w:p w14:paraId="65D83419" w14:textId="0F3C2B00" w:rsidR="00F53128" w:rsidRPr="00C372EC" w:rsidRDefault="00F53128" w:rsidP="00142BC5">
      <w:pPr>
        <w:rPr>
          <w:b/>
        </w:rPr>
      </w:pPr>
      <w:r w:rsidRPr="00C372EC">
        <w:rPr>
          <w:b/>
        </w:rPr>
        <w:t xml:space="preserve">Proposal </w:t>
      </w:r>
      <w:r w:rsidR="006F73E6">
        <w:rPr>
          <w:b/>
        </w:rPr>
        <w:t>3</w:t>
      </w:r>
      <w:r w:rsidR="006F73E6" w:rsidRPr="00C372EC">
        <w:rPr>
          <w:b/>
        </w:rPr>
        <w:t xml:space="preserve"> </w:t>
      </w:r>
      <w:r w:rsidR="00564D26">
        <w:rPr>
          <w:b/>
        </w:rPr>
        <w:t>–</w:t>
      </w:r>
      <w:r w:rsidRPr="00C372EC">
        <w:rPr>
          <w:b/>
        </w:rPr>
        <w:t xml:space="preserve"> </w:t>
      </w:r>
      <w:r w:rsidR="00E86730">
        <w:rPr>
          <w:b/>
        </w:rPr>
        <w:t>During the active time, the power saving signal / channel has a go-to-sleep functionality</w:t>
      </w:r>
      <w:r w:rsidR="00564D26">
        <w:rPr>
          <w:b/>
        </w:rPr>
        <w:t xml:space="preserve">. </w:t>
      </w:r>
    </w:p>
    <w:p w14:paraId="26983D71" w14:textId="5B06F63C" w:rsidR="00150413" w:rsidRDefault="00E86730" w:rsidP="00150413">
      <w:pPr>
        <w:rPr>
          <w:lang w:eastAsia="zh-CN"/>
        </w:rPr>
      </w:pPr>
      <w:r>
        <w:rPr>
          <w:lang w:eastAsia="zh-CN"/>
        </w:rPr>
        <w:t>During the active time, there are many potential adaptations that could be applied to the UE for power-saving purposes</w:t>
      </w:r>
      <w:r>
        <w:rPr>
          <w:lang w:eastAsia="zh-CN"/>
        </w:rPr>
        <w:t>, hence the UE should in any case be monitoring a UE-specific DCI in order to adapt to those power saving techniques.</w:t>
      </w:r>
      <w:r w:rsidR="00D155C0">
        <w:rPr>
          <w:lang w:eastAsia="zh-CN"/>
        </w:rPr>
        <w:t xml:space="preserve"> </w:t>
      </w:r>
      <w:r w:rsidR="00D155C0">
        <w:rPr>
          <w:lang w:eastAsia="zh-CN"/>
        </w:rPr>
        <w:t xml:space="preserve">In order to signal the adaptations for those power saving techniques, the UE-specific DCI carries many </w:t>
      </w:r>
      <w:r w:rsidR="00D155C0" w:rsidRPr="006746AD">
        <w:rPr>
          <w:lang w:eastAsia="zh-CN"/>
        </w:rPr>
        <w:t xml:space="preserve">bits </w:t>
      </w:r>
      <w:r w:rsidR="00D155C0" w:rsidRPr="006746AD">
        <w:rPr>
          <w:lang w:eastAsia="zh-CN"/>
        </w:rPr>
        <w:t xml:space="preserve">(e.g. </w:t>
      </w:r>
      <w:r w:rsidR="00D66DCA" w:rsidRPr="00D66DCA">
        <w:rPr>
          <w:lang w:eastAsia="zh-CN"/>
        </w:rPr>
        <w:t xml:space="preserve">up to </w:t>
      </w:r>
      <w:r w:rsidR="00D155C0" w:rsidRPr="006746AD">
        <w:rPr>
          <w:lang w:eastAsia="zh-CN"/>
        </w:rPr>
        <w:t>[</w:t>
      </w:r>
      <w:r w:rsidR="00D66DCA" w:rsidRPr="00D66DCA">
        <w:rPr>
          <w:lang w:eastAsia="zh-CN"/>
        </w:rPr>
        <w:t>17-22</w:t>
      </w:r>
      <w:r w:rsidR="00D155C0" w:rsidRPr="006746AD">
        <w:rPr>
          <w:lang w:eastAsia="zh-CN"/>
        </w:rPr>
        <w:t xml:space="preserve">] bits according to </w:t>
      </w:r>
      <w:r w:rsidR="00D155C0" w:rsidRPr="00D66DCA">
        <w:rPr>
          <w:lang w:eastAsia="zh-CN"/>
        </w:rPr>
        <w:t xml:space="preserve">observation 1 in section </w:t>
      </w:r>
      <w:r w:rsidR="00D155C0" w:rsidRPr="00D66DCA">
        <w:rPr>
          <w:lang w:eastAsia="zh-CN"/>
        </w:rPr>
        <w:fldChar w:fldCharType="begin"/>
      </w:r>
      <w:r w:rsidR="00D155C0" w:rsidRPr="00D66DCA">
        <w:rPr>
          <w:lang w:eastAsia="zh-CN"/>
        </w:rPr>
        <w:instrText xml:space="preserve"> REF _Ref7704989 \r \h </w:instrText>
      </w:r>
      <w:r w:rsidR="00D155C0" w:rsidRPr="00D66DCA">
        <w:rPr>
          <w:lang w:eastAsia="zh-CN"/>
        </w:rPr>
      </w:r>
      <w:r w:rsidR="00D66DCA">
        <w:rPr>
          <w:lang w:eastAsia="zh-CN"/>
        </w:rPr>
        <w:instrText xml:space="preserve"> \* MERGEFORMAT </w:instrText>
      </w:r>
      <w:r w:rsidR="00D155C0" w:rsidRPr="00D66DCA">
        <w:rPr>
          <w:lang w:eastAsia="zh-CN"/>
        </w:rPr>
        <w:fldChar w:fldCharType="separate"/>
      </w:r>
      <w:r w:rsidR="00D155C0" w:rsidRPr="00D66DCA">
        <w:rPr>
          <w:lang w:eastAsia="zh-CN"/>
        </w:rPr>
        <w:t>2</w:t>
      </w:r>
      <w:r w:rsidR="00D155C0" w:rsidRPr="00D66DCA">
        <w:rPr>
          <w:lang w:eastAsia="zh-CN"/>
        </w:rPr>
        <w:fldChar w:fldCharType="end"/>
      </w:r>
      <w:r w:rsidR="00456F8C" w:rsidRPr="00D66DCA">
        <w:rPr>
          <w:lang w:eastAsia="zh-CN"/>
        </w:rPr>
        <w:t xml:space="preserve">), hence transmission of a single </w:t>
      </w:r>
      <w:r w:rsidR="00456F8C" w:rsidRPr="00D66DCA">
        <w:rPr>
          <w:i/>
          <w:lang w:eastAsia="zh-CN"/>
        </w:rPr>
        <w:t>additional</w:t>
      </w:r>
      <w:r w:rsidR="00456F8C" w:rsidRPr="00D66DCA">
        <w:rPr>
          <w:lang w:eastAsia="zh-CN"/>
        </w:rPr>
        <w:t xml:space="preserve"> bit for GTS signaling is not inefficient</w:t>
      </w:r>
      <w:r w:rsidR="00D155C0" w:rsidRPr="00D66DCA">
        <w:rPr>
          <w:lang w:eastAsia="zh-CN"/>
        </w:rPr>
        <w:t>.</w:t>
      </w:r>
      <w:r w:rsidR="00D155C0">
        <w:rPr>
          <w:lang w:eastAsia="zh-CN"/>
        </w:rPr>
        <w:t xml:space="preserve"> </w:t>
      </w:r>
    </w:p>
    <w:p w14:paraId="44246B94" w14:textId="75D12108" w:rsidR="00E86730" w:rsidRDefault="00E86730" w:rsidP="00150413">
      <w:pPr>
        <w:rPr>
          <w:lang w:eastAsia="zh-CN"/>
        </w:rPr>
      </w:pPr>
      <w:r>
        <w:rPr>
          <w:lang w:eastAsia="zh-CN"/>
        </w:rPr>
        <w:t>In order to avoid the UE additionally monitoring a group-specific power saving signal / channel, the GTS signaling during the active time should use UE-specific</w:t>
      </w:r>
      <w:r>
        <w:rPr>
          <w:lang w:eastAsia="zh-CN"/>
        </w:rPr>
        <w:t xml:space="preserve"> signaling.</w:t>
      </w:r>
    </w:p>
    <w:p w14:paraId="5711E041" w14:textId="183B729F" w:rsidR="00E86730" w:rsidRPr="006746AD" w:rsidRDefault="00E86730" w:rsidP="00150413">
      <w:pPr>
        <w:rPr>
          <w:b/>
          <w:lang w:eastAsia="zh-CN"/>
        </w:rPr>
      </w:pPr>
      <w:r w:rsidRPr="006746AD">
        <w:rPr>
          <w:b/>
          <w:lang w:eastAsia="zh-CN"/>
        </w:rPr>
        <w:t xml:space="preserve">Proposal </w:t>
      </w:r>
      <w:r w:rsidR="006F73E6">
        <w:rPr>
          <w:b/>
          <w:lang w:eastAsia="zh-CN"/>
        </w:rPr>
        <w:t>4</w:t>
      </w:r>
      <w:r w:rsidRPr="006746AD">
        <w:rPr>
          <w:b/>
          <w:lang w:eastAsia="zh-CN"/>
        </w:rPr>
        <w:t xml:space="preserve"> </w:t>
      </w:r>
      <w:r w:rsidRPr="006746AD">
        <w:rPr>
          <w:b/>
          <w:lang w:eastAsia="zh-CN"/>
        </w:rPr>
        <w:t xml:space="preserve">– During the active time, go-to-sleep </w:t>
      </w:r>
      <w:r w:rsidRPr="006746AD">
        <w:rPr>
          <w:b/>
          <w:lang w:eastAsia="zh-CN"/>
        </w:rPr>
        <w:t>signaling use</w:t>
      </w:r>
      <w:r w:rsidR="0085483F">
        <w:rPr>
          <w:b/>
          <w:lang w:eastAsia="zh-CN"/>
        </w:rPr>
        <w:t>s</w:t>
      </w:r>
      <w:r w:rsidRPr="006746AD">
        <w:rPr>
          <w:b/>
          <w:lang w:eastAsia="zh-CN"/>
        </w:rPr>
        <w:t xml:space="preserve"> a </w:t>
      </w:r>
      <w:r w:rsidR="0085483F">
        <w:rPr>
          <w:b/>
          <w:lang w:eastAsia="zh-CN"/>
        </w:rPr>
        <w:t>UE</w:t>
      </w:r>
      <w:r w:rsidRPr="006746AD">
        <w:rPr>
          <w:b/>
          <w:lang w:eastAsia="zh-CN"/>
        </w:rPr>
        <w:t>-specific DCI.</w:t>
      </w:r>
      <w:r w:rsidRPr="006746AD">
        <w:rPr>
          <w:b/>
          <w:lang w:eastAsia="zh-CN"/>
        </w:rPr>
        <w:t xml:space="preserve"> </w:t>
      </w:r>
    </w:p>
    <w:p w14:paraId="67035022" w14:textId="77777777" w:rsidR="0085483F" w:rsidRPr="006746AD" w:rsidRDefault="0085483F" w:rsidP="00150413">
      <w:pPr>
        <w:rPr>
          <w:lang w:eastAsia="zh-CN"/>
        </w:rPr>
      </w:pPr>
    </w:p>
    <w:p w14:paraId="3979CD7A" w14:textId="77777777" w:rsidR="00150413" w:rsidRPr="00F71946" w:rsidRDefault="00150413" w:rsidP="00150413">
      <w:pPr>
        <w:pStyle w:val="Heading2"/>
        <w:rPr>
          <w:lang w:eastAsia="zh-CN"/>
        </w:rPr>
      </w:pPr>
      <w:bookmarkStart w:id="8" w:name="_Ref7605937"/>
      <w:r>
        <w:t>Cross-slot scheduling</w:t>
      </w:r>
      <w:bookmarkEnd w:id="8"/>
      <w:r>
        <w:t xml:space="preserve"> </w:t>
      </w:r>
    </w:p>
    <w:p w14:paraId="10CC885B" w14:textId="7ED8D5D7" w:rsidR="00150413" w:rsidRPr="00447A15" w:rsidRDefault="00150413" w:rsidP="00150413">
      <w:r>
        <w:t xml:space="preserve">Cross-slot scheduling for power saving purposes has been considered in </w:t>
      </w:r>
      <w:r>
        <w:fldChar w:fldCharType="begin"/>
      </w:r>
      <w:r>
        <w:instrText xml:space="preserve"> REF _Ref7605446 \r \h </w:instrText>
      </w:r>
      <w:r>
        <w:fldChar w:fldCharType="separate"/>
      </w:r>
      <w:r w:rsidR="001B0FDD">
        <w:t>[5]</w:t>
      </w:r>
      <w:r>
        <w:fldChar w:fldCharType="end"/>
      </w:r>
      <w:r>
        <w:t xml:space="preserve">. It is proposed that cross-slot scheduling is adapted by signaling minimum applicable values of K0 and K2, since this method requires only a small number of signaling bits and does not require complex RRC configuration. 2 bits can be used to signal up to 4 possible values of “minimum applicable K0” and 2 bits could be used to signal the “minimum applicable K2”. It should be possible to apply some joint encoding of “minimum applicable K0” and “minimum applicable K2”. Hence our estimate for the number of bits required to signal cross-slot scheduling is 3 bits. </w:t>
      </w:r>
    </w:p>
    <w:p w14:paraId="3AE76789" w14:textId="10AAB847" w:rsidR="00CE5803" w:rsidRDefault="00CE5803" w:rsidP="00142BC5"/>
    <w:p w14:paraId="006C26E2" w14:textId="1E3B3ADC" w:rsidR="00B613E8" w:rsidRDefault="00B613E8" w:rsidP="006746AD">
      <w:pPr>
        <w:pStyle w:val="Heading2"/>
        <w:rPr>
          <w:lang w:eastAsia="zh-CN"/>
        </w:rPr>
      </w:pPr>
      <w:bookmarkStart w:id="9" w:name="_Ref7614457"/>
      <w:r>
        <w:t>DRX Configuration</w:t>
      </w:r>
      <w:bookmarkEnd w:id="9"/>
      <w:r>
        <w:t xml:space="preserve"> </w:t>
      </w:r>
    </w:p>
    <w:p w14:paraId="00D195E1" w14:textId="27C44004" w:rsidR="00142BC5" w:rsidRDefault="00142BC5" w:rsidP="00142BC5">
      <w:pPr>
        <w:rPr>
          <w:color w:val="000000"/>
        </w:rPr>
      </w:pPr>
      <w:r>
        <w:t xml:space="preserve">In NR rel.15, </w:t>
      </w:r>
      <w:r w:rsidR="006B2FE3">
        <w:t xml:space="preserve">the C-DRX </w:t>
      </w:r>
      <w:r>
        <w:t xml:space="preserve">parameters are configured at RRC </w:t>
      </w:r>
      <w:r w:rsidRPr="00014405">
        <w:t>level</w:t>
      </w:r>
      <w:r>
        <w:t xml:space="preserve">, which compared to the quick scheduling opportunities within NR layer 1 signaling (in the order of milliseconds), </w:t>
      </w:r>
      <w:r w:rsidRPr="00014405">
        <w:t>are</w:t>
      </w:r>
      <w:r>
        <w:t xml:space="preserve"> much slower. In our companion contribution [3], we have shown that a </w:t>
      </w:r>
      <w:r w:rsidR="00CE5803">
        <w:t>set/</w:t>
      </w:r>
      <w:r>
        <w:rPr>
          <w:color w:val="000000"/>
        </w:rPr>
        <w:t>subset of C-DRX parameters are beneficial to be dynamically changed when the traffic pattern or network condition changes. The benefit/power saving gain on dynamic DRX is also shown in [2]. Assuming RAN2 supports the dynamic DRX configuration, we propose the following:</w:t>
      </w:r>
    </w:p>
    <w:p w14:paraId="6909CFA9" w14:textId="2ED8B491" w:rsidR="00142BC5" w:rsidRDefault="00142BC5" w:rsidP="00142BC5">
      <w:pPr>
        <w:rPr>
          <w:b/>
        </w:rPr>
      </w:pPr>
      <w:r w:rsidRPr="0046313B">
        <w:rPr>
          <w:b/>
        </w:rPr>
        <w:lastRenderedPageBreak/>
        <w:t xml:space="preserve">Proposal </w:t>
      </w:r>
      <w:r w:rsidR="006F73E6">
        <w:rPr>
          <w:b/>
        </w:rPr>
        <w:t>5</w:t>
      </w:r>
      <w:r w:rsidRPr="0046313B">
        <w:rPr>
          <w:b/>
        </w:rPr>
        <w:t xml:space="preserve">: </w:t>
      </w:r>
      <w:r w:rsidR="00300EB6">
        <w:rPr>
          <w:b/>
        </w:rPr>
        <w:t>The p</w:t>
      </w:r>
      <w:r>
        <w:rPr>
          <w:b/>
        </w:rPr>
        <w:t>ower saving</w:t>
      </w:r>
      <w:r w:rsidR="00CE5803">
        <w:rPr>
          <w:b/>
        </w:rPr>
        <w:t xml:space="preserve"> information associated with DRX, other than indication of wake-up and go-to-sleep,</w:t>
      </w:r>
      <w:r>
        <w:rPr>
          <w:b/>
        </w:rPr>
        <w:t xml:space="preserve"> </w:t>
      </w:r>
      <w:r w:rsidR="00300EB6">
        <w:rPr>
          <w:b/>
        </w:rPr>
        <w:t>contains a field which determines how a UE</w:t>
      </w:r>
      <w:r w:rsidRPr="0046313B">
        <w:rPr>
          <w:b/>
        </w:rPr>
        <w:t xml:space="preserve"> adapt</w:t>
      </w:r>
      <w:r w:rsidR="00876A34">
        <w:rPr>
          <w:b/>
        </w:rPr>
        <w:t xml:space="preserve">s </w:t>
      </w:r>
      <w:r w:rsidR="00300EB6">
        <w:rPr>
          <w:b/>
        </w:rPr>
        <w:t>its</w:t>
      </w:r>
      <w:r w:rsidRPr="0046313B">
        <w:rPr>
          <w:b/>
        </w:rPr>
        <w:t xml:space="preserve"> C-DRX configuration in response to </w:t>
      </w:r>
      <w:r w:rsidR="007932B9">
        <w:rPr>
          <w:b/>
        </w:rPr>
        <w:t xml:space="preserve">the </w:t>
      </w:r>
      <w:r w:rsidRPr="0046313B">
        <w:rPr>
          <w:b/>
        </w:rPr>
        <w:t>traffic</w:t>
      </w:r>
      <w:r w:rsidR="00300EB6">
        <w:rPr>
          <w:b/>
        </w:rPr>
        <w:t xml:space="preserve"> condition</w:t>
      </w:r>
      <w:r w:rsidRPr="0046313B">
        <w:rPr>
          <w:b/>
        </w:rPr>
        <w:t>.</w:t>
      </w:r>
    </w:p>
    <w:p w14:paraId="762211AA" w14:textId="43D91128" w:rsidR="00B613E8" w:rsidRDefault="000D212B" w:rsidP="00B613E8">
      <w:pPr>
        <w:spacing w:after="240"/>
        <w:rPr>
          <w:color w:val="000000"/>
        </w:rPr>
      </w:pPr>
      <w:r>
        <w:rPr>
          <w:color w:val="000000"/>
        </w:rPr>
        <w:t xml:space="preserve">There are a set of </w:t>
      </w:r>
      <w:r w:rsidRPr="002B0211">
        <w:rPr>
          <w:color w:val="000000"/>
        </w:rPr>
        <w:t>DRX configuration parameter</w:t>
      </w:r>
      <w:r>
        <w:rPr>
          <w:color w:val="000000"/>
        </w:rPr>
        <w:t>s</w:t>
      </w:r>
      <w:r w:rsidRPr="002B0211">
        <w:rPr>
          <w:color w:val="000000"/>
        </w:rPr>
        <w:t xml:space="preserve"> </w:t>
      </w:r>
      <w:r w:rsidRPr="00B877B8">
        <w:rPr>
          <w:color w:val="000000"/>
        </w:rPr>
        <w:t xml:space="preserve">as part of </w:t>
      </w:r>
      <w:r w:rsidR="00D66DCA">
        <w:rPr>
          <w:color w:val="000000"/>
        </w:rPr>
        <w:t xml:space="preserve">an </w:t>
      </w:r>
      <w:r w:rsidRPr="00B877B8">
        <w:rPr>
          <w:color w:val="000000"/>
        </w:rPr>
        <w:t>RRC configuration message</w:t>
      </w:r>
      <w:r w:rsidRPr="00DF355D">
        <w:rPr>
          <w:color w:val="000000"/>
        </w:rPr>
        <w:t>,</w:t>
      </w:r>
      <w:r>
        <w:rPr>
          <w:color w:val="000000"/>
        </w:rPr>
        <w:t xml:space="preserve"> for example </w:t>
      </w:r>
      <w:r w:rsidRPr="00324B48">
        <w:rPr>
          <w:color w:val="000000"/>
        </w:rPr>
        <w:t>DRX Cycle,</w:t>
      </w:r>
      <w:r>
        <w:rPr>
          <w:color w:val="000000"/>
        </w:rPr>
        <w:t xml:space="preserve"> </w:t>
      </w:r>
      <w:r w:rsidRPr="00324B48">
        <w:rPr>
          <w:color w:val="000000"/>
        </w:rPr>
        <w:t>onDuration</w:t>
      </w:r>
      <w:r>
        <w:rPr>
          <w:color w:val="000000"/>
        </w:rPr>
        <w:t>-</w:t>
      </w:r>
      <w:r w:rsidRPr="00324B48">
        <w:rPr>
          <w:color w:val="000000"/>
        </w:rPr>
        <w:t xml:space="preserve">Timer, drx-InactivityTimer, drx-RetransmissionTimer, drxShortCycleTimer, longDRX-CycleStartOffset, </w:t>
      </w:r>
      <w:r>
        <w:rPr>
          <w:color w:val="000000"/>
        </w:rPr>
        <w:t xml:space="preserve">and </w:t>
      </w:r>
      <w:r w:rsidRPr="00324B48">
        <w:rPr>
          <w:color w:val="000000"/>
        </w:rPr>
        <w:t>drxStartOffset</w:t>
      </w:r>
      <w:r>
        <w:rPr>
          <w:color w:val="000000"/>
        </w:rPr>
        <w:t xml:space="preserve">. Updating those parameters </w:t>
      </w:r>
      <w:r w:rsidR="00B613E8">
        <w:rPr>
          <w:color w:val="000000"/>
        </w:rPr>
        <w:t xml:space="preserve">directly </w:t>
      </w:r>
      <w:r>
        <w:rPr>
          <w:color w:val="000000"/>
        </w:rPr>
        <w:t xml:space="preserve">via </w:t>
      </w:r>
      <w:r w:rsidR="00B613E8">
        <w:rPr>
          <w:color w:val="000000"/>
        </w:rPr>
        <w:t>the PDCCH-based power saving signal  /</w:t>
      </w:r>
      <w:r>
        <w:rPr>
          <w:color w:val="000000"/>
        </w:rPr>
        <w:t xml:space="preserve"> channel may not be feasible as the payload size may be tremendously large. </w:t>
      </w:r>
      <w:r w:rsidR="005C6B4C">
        <w:rPr>
          <w:color w:val="000000"/>
        </w:rPr>
        <w:t xml:space="preserve">It is therefore beneficial to include a subset or an index indicating a new set of parameters </w:t>
      </w:r>
      <w:r w:rsidR="00B613E8">
        <w:rPr>
          <w:color w:val="000000"/>
        </w:rPr>
        <w:t>within the DCI</w:t>
      </w:r>
      <w:r w:rsidR="005C6B4C">
        <w:rPr>
          <w:color w:val="000000"/>
        </w:rPr>
        <w:t xml:space="preserve">, both </w:t>
      </w:r>
      <w:r w:rsidR="0041270B">
        <w:rPr>
          <w:color w:val="000000"/>
        </w:rPr>
        <w:t xml:space="preserve">to </w:t>
      </w:r>
      <w:r w:rsidR="005C6B4C">
        <w:rPr>
          <w:color w:val="000000"/>
        </w:rPr>
        <w:t>achieve a very quick adaptation of the C-DRX configuration parameters</w:t>
      </w:r>
      <w:r w:rsidR="00D66DCA">
        <w:rPr>
          <w:color w:val="000000"/>
        </w:rPr>
        <w:t>,</w:t>
      </w:r>
      <w:r w:rsidR="005C6B4C">
        <w:rPr>
          <w:color w:val="000000"/>
        </w:rPr>
        <w:t xml:space="preserve"> based on traffic conditions</w:t>
      </w:r>
      <w:r w:rsidR="00D66DCA">
        <w:rPr>
          <w:color w:val="000000"/>
        </w:rPr>
        <w:t>,</w:t>
      </w:r>
      <w:r w:rsidR="005C6B4C">
        <w:rPr>
          <w:color w:val="000000"/>
        </w:rPr>
        <w:t xml:space="preserve"> and to perform such adaptation with a small </w:t>
      </w:r>
      <w:r w:rsidR="00B613E8">
        <w:rPr>
          <w:color w:val="000000"/>
        </w:rPr>
        <w:t xml:space="preserve">number </w:t>
      </w:r>
      <w:r w:rsidR="005C6B4C">
        <w:rPr>
          <w:color w:val="000000"/>
        </w:rPr>
        <w:t xml:space="preserve">of required information </w:t>
      </w:r>
      <w:r w:rsidR="00B613E8">
        <w:rPr>
          <w:color w:val="000000"/>
        </w:rPr>
        <w:t xml:space="preserve">bits </w:t>
      </w:r>
      <w:r w:rsidR="005C6B4C">
        <w:rPr>
          <w:color w:val="000000"/>
        </w:rPr>
        <w:t xml:space="preserve">in the DCI. </w:t>
      </w:r>
      <w:r w:rsidR="00B613E8">
        <w:rPr>
          <w:color w:val="000000"/>
        </w:rPr>
        <w:t xml:space="preserve">The minimum </w:t>
      </w:r>
      <w:r w:rsidR="00B613E8">
        <w:rPr>
          <w:color w:val="000000"/>
        </w:rPr>
        <w:t xml:space="preserve">required </w:t>
      </w:r>
      <w:r w:rsidR="00B613E8">
        <w:rPr>
          <w:color w:val="000000"/>
        </w:rPr>
        <w:t xml:space="preserve">number of </w:t>
      </w:r>
      <w:r w:rsidR="00B613E8">
        <w:rPr>
          <w:color w:val="000000"/>
        </w:rPr>
        <w:t xml:space="preserve">signaling </w:t>
      </w:r>
      <w:r w:rsidR="00B613E8">
        <w:rPr>
          <w:color w:val="000000"/>
        </w:rPr>
        <w:t>bits</w:t>
      </w:r>
      <w:r w:rsidR="00B613E8">
        <w:rPr>
          <w:color w:val="000000"/>
        </w:rPr>
        <w:t xml:space="preserve"> is one, for the case where</w:t>
      </w:r>
      <w:r w:rsidR="00B613E8">
        <w:rPr>
          <w:color w:val="000000"/>
        </w:rPr>
        <w:t xml:space="preserve"> </w:t>
      </w:r>
      <w:r w:rsidR="005C6B4C">
        <w:rPr>
          <w:color w:val="000000"/>
        </w:rPr>
        <w:t xml:space="preserve">the UE </w:t>
      </w:r>
      <w:r w:rsidR="00B613E8">
        <w:rPr>
          <w:color w:val="000000"/>
        </w:rPr>
        <w:t xml:space="preserve">is </w:t>
      </w:r>
      <w:r w:rsidR="005C6B4C">
        <w:rPr>
          <w:color w:val="000000"/>
        </w:rPr>
        <w:t>configured with two C-DRX configurations by RRC signaling, and a simple switch command would be signaled by DCI.</w:t>
      </w:r>
    </w:p>
    <w:p w14:paraId="24495473" w14:textId="54DBC289" w:rsidR="007D452A" w:rsidRPr="00C25BDC" w:rsidRDefault="00B613E8" w:rsidP="00C25BDC">
      <w:pPr>
        <w:spacing w:after="240"/>
        <w:rPr>
          <w:color w:val="000000"/>
        </w:rPr>
      </w:pPr>
      <w:r>
        <w:rPr>
          <w:color w:val="000000"/>
        </w:rPr>
        <w:t>The exact number of bits for signaling dynamic D</w:t>
      </w:r>
      <w:r w:rsidR="001C7C0D">
        <w:rPr>
          <w:color w:val="000000"/>
        </w:rPr>
        <w:t>RX</w:t>
      </w:r>
      <w:r>
        <w:rPr>
          <w:color w:val="000000"/>
        </w:rPr>
        <w:t xml:space="preserve"> configuration depends on ongoing discussions in RAN2, but we would expect between </w:t>
      </w:r>
      <w:r w:rsidRPr="00D66DCA">
        <w:rPr>
          <w:color w:val="000000"/>
        </w:rPr>
        <w:t xml:space="preserve">1 and </w:t>
      </w:r>
      <w:r w:rsidR="001C7C0D" w:rsidRPr="00D66DCA">
        <w:rPr>
          <w:color w:val="000000"/>
        </w:rPr>
        <w:t>2 bits</w:t>
      </w:r>
      <w:r w:rsidRPr="00D66DCA">
        <w:rPr>
          <w:color w:val="000000"/>
        </w:rPr>
        <w:t xml:space="preserve"> to be required</w:t>
      </w:r>
      <w:r>
        <w:rPr>
          <w:color w:val="000000"/>
        </w:rPr>
        <w:t xml:space="preserve"> for this signaling</w:t>
      </w:r>
      <w:r w:rsidR="001C7C0D">
        <w:rPr>
          <w:color w:val="000000"/>
        </w:rPr>
        <w:t xml:space="preserve"> in order to switch between configurations.</w:t>
      </w:r>
    </w:p>
    <w:p w14:paraId="7B137057" w14:textId="327B5580" w:rsidR="00F65379" w:rsidRPr="00C25BDC" w:rsidRDefault="007D452A" w:rsidP="00C25BDC">
      <w:pPr>
        <w:rPr>
          <w:b/>
        </w:rPr>
      </w:pPr>
      <w:r w:rsidRPr="0046313B">
        <w:rPr>
          <w:b/>
        </w:rPr>
        <w:t xml:space="preserve">Proposal </w:t>
      </w:r>
      <w:r w:rsidR="003D0288">
        <w:rPr>
          <w:b/>
        </w:rPr>
        <w:t>6</w:t>
      </w:r>
      <w:r w:rsidRPr="0046313B">
        <w:rPr>
          <w:b/>
        </w:rPr>
        <w:t xml:space="preserve">: </w:t>
      </w:r>
      <w:r w:rsidR="00B613E8">
        <w:rPr>
          <w:b/>
        </w:rPr>
        <w:t xml:space="preserve">For DRX configuration, </w:t>
      </w:r>
      <w:r w:rsidR="001C7C0D">
        <w:rPr>
          <w:b/>
        </w:rPr>
        <w:t>1-2</w:t>
      </w:r>
      <w:r w:rsidR="00B613E8">
        <w:rPr>
          <w:b/>
        </w:rPr>
        <w:t xml:space="preserve">  </w:t>
      </w:r>
      <w:r>
        <w:rPr>
          <w:b/>
        </w:rPr>
        <w:t xml:space="preserve">DCI </w:t>
      </w:r>
      <w:r w:rsidR="00B613E8">
        <w:rPr>
          <w:b/>
        </w:rPr>
        <w:t xml:space="preserve">bits </w:t>
      </w:r>
      <w:r>
        <w:rPr>
          <w:b/>
        </w:rPr>
        <w:t>could be used to indicate a switch between two or more C-DRX configurations based on traffic conditions.</w:t>
      </w:r>
    </w:p>
    <w:p w14:paraId="4EC420D8" w14:textId="65FE10A6" w:rsidR="00C25BDC" w:rsidRDefault="00C25BDC" w:rsidP="00142BC5">
      <w:pPr>
        <w:spacing w:after="240"/>
      </w:pPr>
      <w:r w:rsidRPr="00C25BDC">
        <w:t>An</w:t>
      </w:r>
      <w:r>
        <w:t xml:space="preserve"> alternative to switching between DRX configurations (as per the above proposal) would be for the DCI signaling to represent a subset of the configured C-DRX parameters. The DCI signaling could then modify that subset of parameters. Such signaling could provide finer granularity of C-DRX configuration adaptation. The number of bits and mapping required for this type of re-configuration is FFS. </w:t>
      </w:r>
    </w:p>
    <w:p w14:paraId="1584BBEC" w14:textId="77777777" w:rsidR="00C25BDC" w:rsidRPr="00AB086E" w:rsidRDefault="00C25BDC" w:rsidP="00142BC5">
      <w:pPr>
        <w:spacing w:after="240"/>
        <w:rPr>
          <w:highlight w:val="yellow"/>
        </w:rPr>
      </w:pPr>
    </w:p>
    <w:p w14:paraId="68D2B38F" w14:textId="408BE824" w:rsidR="00142BC5" w:rsidRPr="007239AE" w:rsidRDefault="00C532F8" w:rsidP="00142BC5">
      <w:pPr>
        <w:pStyle w:val="Heading2"/>
        <w:rPr>
          <w:lang w:eastAsia="zh-CN"/>
        </w:rPr>
      </w:pPr>
      <w:r>
        <w:t>Indication of CORESET / search space / candidate of subsequent PDCCH decod</w:t>
      </w:r>
      <w:r>
        <w:t>ing</w:t>
      </w:r>
      <w:r w:rsidR="00BE6CF3">
        <w:t xml:space="preserve"> </w:t>
      </w:r>
    </w:p>
    <w:p w14:paraId="3A0DB5BD" w14:textId="52558259" w:rsidR="00C25BDC" w:rsidRDefault="008D5458" w:rsidP="008D5458">
      <w:pPr>
        <w:pStyle w:val="ListParagraph"/>
        <w:spacing w:after="120"/>
        <w:ind w:left="0"/>
        <w:rPr>
          <w:rFonts w:ascii="Times New Roman" w:eastAsia="MS Mincho" w:hAnsi="Times New Roman" w:cs="Times New Roman"/>
          <w:sz w:val="22"/>
          <w:szCs w:val="22"/>
          <w:lang w:eastAsia="ja-JP"/>
        </w:rPr>
      </w:pPr>
      <w:r w:rsidRPr="00C372EC">
        <w:rPr>
          <w:rFonts w:ascii="Times New Roman" w:hAnsi="Times New Roman" w:cs="Times New Roman"/>
          <w:sz w:val="22"/>
          <w:szCs w:val="22"/>
        </w:rPr>
        <w:t xml:space="preserve">PDCCH blind decoding reduction can be used to potentially reduce the UE power consumption. </w:t>
      </w:r>
      <w:r w:rsidRPr="00456E70">
        <w:rPr>
          <w:rFonts w:ascii="Times New Roman" w:eastAsia="MS Mincho" w:hAnsi="Times New Roman" w:cs="Times New Roman"/>
          <w:color w:val="000000" w:themeColor="text1"/>
          <w:sz w:val="22"/>
          <w:szCs w:val="22"/>
          <w:lang w:eastAsia="ja-JP"/>
        </w:rPr>
        <w:t xml:space="preserve">There is, however, a potential system level impact related to such </w:t>
      </w:r>
      <w:r w:rsidR="00A1357A">
        <w:rPr>
          <w:rFonts w:ascii="Times New Roman" w:eastAsia="MS Mincho" w:hAnsi="Times New Roman" w:cs="Times New Roman"/>
          <w:color w:val="000000" w:themeColor="text1"/>
          <w:sz w:val="22"/>
          <w:szCs w:val="22"/>
          <w:lang w:eastAsia="ja-JP"/>
        </w:rPr>
        <w:t xml:space="preserve">a </w:t>
      </w:r>
      <w:r w:rsidRPr="00456E70">
        <w:rPr>
          <w:rFonts w:ascii="Times New Roman" w:eastAsia="MS Mincho" w:hAnsi="Times New Roman" w:cs="Times New Roman"/>
          <w:color w:val="000000" w:themeColor="text1"/>
          <w:sz w:val="22"/>
          <w:szCs w:val="22"/>
          <w:lang w:eastAsia="ja-JP"/>
        </w:rPr>
        <w:t xml:space="preserve">power saving scheme. </w:t>
      </w:r>
      <w:r w:rsidR="00142BC5" w:rsidRPr="00C372EC">
        <w:rPr>
          <w:rFonts w:ascii="Times New Roman" w:eastAsia="MS Mincho" w:hAnsi="Times New Roman" w:cs="Times New Roman"/>
          <w:sz w:val="22"/>
          <w:szCs w:val="22"/>
          <w:lang w:eastAsia="ja-JP"/>
        </w:rPr>
        <w:t xml:space="preserve">In order to mitigate the potential system level impact we propose that the PDCCH blind decoding reduction scheme can be improved by a </w:t>
      </w:r>
      <w:r w:rsidR="00C25BDC">
        <w:rPr>
          <w:rFonts w:ascii="Times New Roman" w:eastAsia="MS Mincho" w:hAnsi="Times New Roman" w:cs="Times New Roman"/>
          <w:sz w:val="22"/>
          <w:szCs w:val="22"/>
          <w:lang w:eastAsia="ja-JP"/>
        </w:rPr>
        <w:t>DCI-based power saving signal channel</w:t>
      </w:r>
      <w:r w:rsidR="00142BC5" w:rsidRPr="00C372EC">
        <w:rPr>
          <w:rFonts w:ascii="Times New Roman" w:eastAsia="MS Mincho" w:hAnsi="Times New Roman" w:cs="Times New Roman"/>
          <w:sz w:val="22"/>
          <w:szCs w:val="22"/>
          <w:lang w:eastAsia="ja-JP"/>
        </w:rPr>
        <w:t xml:space="preserve"> indicati</w:t>
      </w:r>
      <w:r w:rsidR="00C25BDC">
        <w:rPr>
          <w:rFonts w:ascii="Times New Roman" w:eastAsia="MS Mincho" w:hAnsi="Times New Roman" w:cs="Times New Roman"/>
          <w:sz w:val="22"/>
          <w:szCs w:val="22"/>
          <w:lang w:eastAsia="ja-JP"/>
        </w:rPr>
        <w:t>ng</w:t>
      </w:r>
      <w:r w:rsidR="00142BC5" w:rsidRPr="00C372EC">
        <w:rPr>
          <w:rFonts w:ascii="Times New Roman" w:eastAsia="MS Mincho" w:hAnsi="Times New Roman" w:cs="Times New Roman"/>
          <w:sz w:val="22"/>
          <w:szCs w:val="22"/>
          <w:lang w:eastAsia="ja-JP"/>
        </w:rPr>
        <w:t xml:space="preserve"> PDCCH monitoring</w:t>
      </w:r>
      <w:r w:rsidR="00C25BDC">
        <w:rPr>
          <w:rFonts w:ascii="Times New Roman" w:eastAsia="MS Mincho" w:hAnsi="Times New Roman" w:cs="Times New Roman"/>
          <w:sz w:val="22"/>
          <w:szCs w:val="22"/>
          <w:lang w:eastAsia="ja-JP"/>
        </w:rPr>
        <w:t xml:space="preserve"> adaptation</w:t>
      </w:r>
      <w:r w:rsidR="00142BC5" w:rsidRPr="00C372EC">
        <w:rPr>
          <w:rFonts w:ascii="Times New Roman" w:eastAsia="MS Mincho" w:hAnsi="Times New Roman" w:cs="Times New Roman"/>
          <w:sz w:val="22"/>
          <w:szCs w:val="22"/>
          <w:lang w:eastAsia="ja-JP"/>
        </w:rPr>
        <w:t xml:space="preserve">. </w:t>
      </w:r>
    </w:p>
    <w:p w14:paraId="738F1CEB" w14:textId="07FCB00C" w:rsidR="00142BC5" w:rsidRDefault="00142BC5" w:rsidP="008D5458">
      <w:pPr>
        <w:pStyle w:val="ListParagraph"/>
        <w:spacing w:after="120"/>
        <w:ind w:left="0"/>
        <w:rPr>
          <w:rFonts w:ascii="Times New Roman" w:eastAsia="MS Mincho" w:hAnsi="Times New Roman" w:cs="Times New Roman"/>
          <w:sz w:val="22"/>
          <w:szCs w:val="22"/>
          <w:lang w:eastAsia="ja-JP"/>
        </w:rPr>
      </w:pPr>
      <w:r w:rsidRPr="00C372EC">
        <w:rPr>
          <w:rFonts w:ascii="Times New Roman" w:eastAsia="MS Mincho" w:hAnsi="Times New Roman" w:cs="Times New Roman"/>
          <w:sz w:val="22"/>
          <w:szCs w:val="22"/>
          <w:lang w:eastAsia="ja-JP"/>
        </w:rPr>
        <w:t xml:space="preserve">The proposal is to add a mechanism for a UE to simplify the decoding of PDCCH, where a </w:t>
      </w:r>
      <w:r w:rsidR="00C25BDC">
        <w:rPr>
          <w:rFonts w:ascii="Times New Roman" w:eastAsia="MS Mincho" w:hAnsi="Times New Roman" w:cs="Times New Roman"/>
          <w:sz w:val="22"/>
          <w:szCs w:val="22"/>
          <w:lang w:eastAsia="ja-JP"/>
        </w:rPr>
        <w:t>DCI-based power saving signal / channel</w:t>
      </w:r>
      <w:r w:rsidRPr="00C372EC">
        <w:rPr>
          <w:rFonts w:ascii="Times New Roman" w:eastAsia="MS Mincho" w:hAnsi="Times New Roman" w:cs="Times New Roman"/>
          <w:sz w:val="22"/>
          <w:szCs w:val="22"/>
          <w:lang w:eastAsia="ja-JP"/>
        </w:rPr>
        <w:t xml:space="preserve"> can indicate the set of used PDCCH decoding parameters. Thus, the UE would still need to decode subsequent PDCCH</w:t>
      </w:r>
      <w:r w:rsidR="002D17F4">
        <w:rPr>
          <w:rFonts w:ascii="Times New Roman" w:eastAsia="MS Mincho" w:hAnsi="Times New Roman" w:cs="Times New Roman"/>
          <w:sz w:val="22"/>
          <w:szCs w:val="22"/>
          <w:lang w:eastAsia="ja-JP"/>
        </w:rPr>
        <w:t>s</w:t>
      </w:r>
      <w:r w:rsidR="00C25BDC">
        <w:rPr>
          <w:rFonts w:ascii="Times New Roman" w:eastAsia="MS Mincho" w:hAnsi="Times New Roman" w:cs="Times New Roman"/>
          <w:sz w:val="22"/>
          <w:szCs w:val="22"/>
          <w:lang w:eastAsia="ja-JP"/>
        </w:rPr>
        <w:t>,</w:t>
      </w:r>
      <w:r w:rsidRPr="00C372EC">
        <w:rPr>
          <w:rFonts w:ascii="Times New Roman" w:eastAsia="MS Mincho" w:hAnsi="Times New Roman" w:cs="Times New Roman"/>
          <w:sz w:val="22"/>
          <w:szCs w:val="22"/>
          <w:lang w:eastAsia="ja-JP"/>
        </w:rPr>
        <w:t xml:space="preserve"> but with less effort (</w:t>
      </w:r>
      <w:r w:rsidR="00C25BDC">
        <w:rPr>
          <w:rFonts w:ascii="Times New Roman" w:eastAsia="MS Mincho" w:hAnsi="Times New Roman" w:cs="Times New Roman"/>
          <w:sz w:val="22"/>
          <w:szCs w:val="22"/>
          <w:lang w:eastAsia="ja-JP"/>
        </w:rPr>
        <w:t>i.e. with</w:t>
      </w:r>
      <w:r w:rsidRPr="00C372EC">
        <w:rPr>
          <w:rFonts w:ascii="Times New Roman" w:eastAsia="MS Mincho" w:hAnsi="Times New Roman" w:cs="Times New Roman"/>
          <w:sz w:val="22"/>
          <w:szCs w:val="22"/>
          <w:lang w:eastAsia="ja-JP"/>
        </w:rPr>
        <w:t xml:space="preserve"> no blind decoding) as the PDCCH parameters are known. For example: </w:t>
      </w:r>
      <w:r w:rsidR="00A1357A">
        <w:rPr>
          <w:rFonts w:ascii="Times New Roman" w:eastAsia="MS Mincho" w:hAnsi="Times New Roman" w:cs="Times New Roman"/>
          <w:sz w:val="22"/>
          <w:szCs w:val="22"/>
          <w:lang w:eastAsia="ja-JP"/>
        </w:rPr>
        <w:t>i</w:t>
      </w:r>
      <w:r w:rsidR="00A1357A" w:rsidRPr="00C372EC">
        <w:rPr>
          <w:rFonts w:ascii="Times New Roman" w:eastAsia="MS Mincho" w:hAnsi="Times New Roman" w:cs="Times New Roman"/>
          <w:sz w:val="22"/>
          <w:szCs w:val="22"/>
          <w:lang w:eastAsia="ja-JP"/>
        </w:rPr>
        <w:t xml:space="preserve">f </w:t>
      </w:r>
      <w:r w:rsidRPr="00C372EC">
        <w:rPr>
          <w:rFonts w:ascii="Times New Roman" w:eastAsia="MS Mincho" w:hAnsi="Times New Roman" w:cs="Times New Roman"/>
          <w:sz w:val="22"/>
          <w:szCs w:val="22"/>
          <w:lang w:eastAsia="ja-JP"/>
        </w:rPr>
        <w:t xml:space="preserve">the </w:t>
      </w:r>
      <w:r w:rsidR="00C25BDC">
        <w:rPr>
          <w:rFonts w:ascii="Times New Roman" w:eastAsia="MS Mincho" w:hAnsi="Times New Roman" w:cs="Times New Roman"/>
          <w:sz w:val="22"/>
          <w:szCs w:val="22"/>
          <w:lang w:eastAsia="ja-JP"/>
        </w:rPr>
        <w:t>DCI-based power saving signal / channel indicates for the UE to operate</w:t>
      </w:r>
      <w:r w:rsidRPr="00C372EC">
        <w:rPr>
          <w:rFonts w:ascii="Times New Roman" w:eastAsia="MS Mincho" w:hAnsi="Times New Roman" w:cs="Times New Roman"/>
          <w:sz w:val="22"/>
          <w:szCs w:val="22"/>
          <w:lang w:eastAsia="ja-JP"/>
        </w:rPr>
        <w:t xml:space="preserve"> with </w:t>
      </w:r>
      <w:r w:rsidR="00C25BDC">
        <w:rPr>
          <w:rFonts w:ascii="Times New Roman" w:eastAsia="MS Mincho" w:hAnsi="Times New Roman" w:cs="Times New Roman"/>
          <w:sz w:val="22"/>
          <w:szCs w:val="22"/>
          <w:lang w:eastAsia="ja-JP"/>
        </w:rPr>
        <w:t>{</w:t>
      </w:r>
      <w:r w:rsidRPr="00C372EC">
        <w:rPr>
          <w:rFonts w:ascii="Times New Roman" w:eastAsia="MS Mincho" w:hAnsi="Times New Roman" w:cs="Times New Roman"/>
          <w:sz w:val="22"/>
          <w:szCs w:val="22"/>
          <w:lang w:eastAsia="ja-JP"/>
        </w:rPr>
        <w:t>AL=4, PDCCH candidate location 4, and DCI format 1</w:t>
      </w:r>
      <w:r w:rsidR="002D17F4">
        <w:rPr>
          <w:rFonts w:ascii="Times New Roman" w:eastAsia="MS Mincho" w:hAnsi="Times New Roman" w:cs="Times New Roman"/>
          <w:sz w:val="22"/>
          <w:szCs w:val="22"/>
          <w:lang w:eastAsia="ja-JP"/>
        </w:rPr>
        <w:t>_1</w:t>
      </w:r>
      <w:r w:rsidR="00C25BDC">
        <w:rPr>
          <w:rFonts w:ascii="Times New Roman" w:eastAsia="MS Mincho" w:hAnsi="Times New Roman" w:cs="Times New Roman"/>
          <w:sz w:val="22"/>
          <w:szCs w:val="22"/>
          <w:lang w:eastAsia="ja-JP"/>
        </w:rPr>
        <w:t>}</w:t>
      </w:r>
      <w:r w:rsidRPr="00C372EC">
        <w:rPr>
          <w:rFonts w:ascii="Times New Roman" w:eastAsia="MS Mincho" w:hAnsi="Times New Roman" w:cs="Times New Roman"/>
          <w:sz w:val="22"/>
          <w:szCs w:val="22"/>
          <w:lang w:eastAsia="ja-JP"/>
        </w:rPr>
        <w:t xml:space="preserve">, then the </w:t>
      </w:r>
      <w:r w:rsidR="00C25BDC">
        <w:rPr>
          <w:rFonts w:ascii="Times New Roman" w:eastAsia="MS Mincho" w:hAnsi="Times New Roman" w:cs="Times New Roman"/>
          <w:sz w:val="22"/>
          <w:szCs w:val="22"/>
          <w:lang w:eastAsia="ja-JP"/>
        </w:rPr>
        <w:t xml:space="preserve">UE would know that the eNodeB would only schedule </w:t>
      </w:r>
      <w:r w:rsidRPr="00C372EC">
        <w:rPr>
          <w:rFonts w:ascii="Times New Roman" w:eastAsia="MS Mincho" w:hAnsi="Times New Roman" w:cs="Times New Roman"/>
          <w:sz w:val="22"/>
          <w:szCs w:val="22"/>
          <w:lang w:eastAsia="ja-JP"/>
        </w:rPr>
        <w:t>subsequent PDCCH</w:t>
      </w:r>
      <w:r w:rsidR="00C25BDC">
        <w:rPr>
          <w:rFonts w:ascii="Times New Roman" w:eastAsia="MS Mincho" w:hAnsi="Times New Roman" w:cs="Times New Roman"/>
          <w:sz w:val="22"/>
          <w:szCs w:val="22"/>
          <w:lang w:eastAsia="ja-JP"/>
        </w:rPr>
        <w:t>s</w:t>
      </w:r>
      <w:r w:rsidRPr="00C372EC">
        <w:rPr>
          <w:rFonts w:ascii="Times New Roman" w:eastAsia="MS Mincho" w:hAnsi="Times New Roman" w:cs="Times New Roman"/>
          <w:sz w:val="22"/>
          <w:szCs w:val="22"/>
          <w:lang w:eastAsia="ja-JP"/>
        </w:rPr>
        <w:t xml:space="preserve"> </w:t>
      </w:r>
      <w:r w:rsidR="00C25BDC">
        <w:rPr>
          <w:rFonts w:ascii="Times New Roman" w:eastAsia="MS Mincho" w:hAnsi="Times New Roman" w:cs="Times New Roman"/>
          <w:sz w:val="22"/>
          <w:szCs w:val="22"/>
          <w:lang w:eastAsia="ja-JP"/>
        </w:rPr>
        <w:t>using</w:t>
      </w:r>
      <w:r w:rsidRPr="00C372EC">
        <w:rPr>
          <w:rFonts w:ascii="Times New Roman" w:eastAsia="MS Mincho" w:hAnsi="Times New Roman" w:cs="Times New Roman"/>
          <w:sz w:val="22"/>
          <w:szCs w:val="22"/>
          <w:lang w:eastAsia="ja-JP"/>
        </w:rPr>
        <w:t xml:space="preserve"> </w:t>
      </w:r>
      <w:r w:rsidR="00C25BDC">
        <w:rPr>
          <w:rFonts w:ascii="Times New Roman" w:eastAsia="MS Mincho" w:hAnsi="Times New Roman" w:cs="Times New Roman"/>
          <w:sz w:val="22"/>
          <w:szCs w:val="22"/>
          <w:lang w:eastAsia="ja-JP"/>
        </w:rPr>
        <w:t>{</w:t>
      </w:r>
      <w:r w:rsidRPr="00C372EC">
        <w:rPr>
          <w:rFonts w:ascii="Times New Roman" w:eastAsia="MS Mincho" w:hAnsi="Times New Roman" w:cs="Times New Roman"/>
          <w:sz w:val="22"/>
          <w:szCs w:val="22"/>
          <w:lang w:eastAsia="ja-JP"/>
        </w:rPr>
        <w:t>AL4, candidate 4 and DCI format 1</w:t>
      </w:r>
      <w:r w:rsidR="002D17F4">
        <w:rPr>
          <w:rFonts w:ascii="Times New Roman" w:eastAsia="MS Mincho" w:hAnsi="Times New Roman" w:cs="Times New Roman"/>
          <w:sz w:val="22"/>
          <w:szCs w:val="22"/>
          <w:lang w:eastAsia="ja-JP"/>
        </w:rPr>
        <w:t>_1</w:t>
      </w:r>
      <w:r w:rsidR="00C25BDC">
        <w:rPr>
          <w:rFonts w:ascii="Times New Roman" w:eastAsia="MS Mincho" w:hAnsi="Times New Roman" w:cs="Times New Roman"/>
          <w:sz w:val="22"/>
          <w:szCs w:val="22"/>
          <w:lang w:eastAsia="ja-JP"/>
        </w:rPr>
        <w:t>}</w:t>
      </w:r>
      <w:r w:rsidRPr="00C372EC">
        <w:rPr>
          <w:rFonts w:ascii="Times New Roman" w:eastAsia="MS Mincho" w:hAnsi="Times New Roman" w:cs="Times New Roman"/>
          <w:sz w:val="22"/>
          <w:szCs w:val="22"/>
          <w:lang w:eastAsia="ja-JP"/>
        </w:rPr>
        <w:t xml:space="preserve">. </w:t>
      </w:r>
      <w:r w:rsidR="002D17F4">
        <w:rPr>
          <w:rFonts w:ascii="Times New Roman" w:eastAsia="MS Mincho" w:hAnsi="Times New Roman" w:cs="Times New Roman"/>
          <w:sz w:val="22"/>
          <w:szCs w:val="22"/>
          <w:lang w:eastAsia="ja-JP"/>
        </w:rPr>
        <w:t>Hence the UE would only attempt to decode PDCCH with that known configuration</w:t>
      </w:r>
      <w:r w:rsidRPr="00C372EC">
        <w:rPr>
          <w:rFonts w:ascii="Times New Roman" w:eastAsia="MS Mincho" w:hAnsi="Times New Roman" w:cs="Times New Roman"/>
          <w:sz w:val="22"/>
          <w:szCs w:val="22"/>
          <w:lang w:eastAsia="ja-JP"/>
        </w:rPr>
        <w:t xml:space="preserve">. </w:t>
      </w:r>
    </w:p>
    <w:p w14:paraId="57F72B3A" w14:textId="03FA7F46" w:rsidR="00A1357A" w:rsidRPr="00C372EC" w:rsidRDefault="00A1357A" w:rsidP="008D5458">
      <w:pPr>
        <w:pStyle w:val="ListParagraph"/>
        <w:spacing w:after="120"/>
        <w:ind w:left="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The indication </w:t>
      </w:r>
      <w:r>
        <w:rPr>
          <w:rFonts w:ascii="Times New Roman" w:eastAsia="MS Mincho" w:hAnsi="Times New Roman" w:cs="Times New Roman"/>
          <w:sz w:val="22"/>
          <w:szCs w:val="22"/>
          <w:lang w:eastAsia="ja-JP"/>
        </w:rPr>
        <w:t>of the configuration of subsequent PDCCHs can be signaled as an index into a table, where the table could be configured via RRC signaling.</w:t>
      </w:r>
      <w:r>
        <w:rPr>
          <w:rFonts w:ascii="Times New Roman" w:eastAsia="MS Mincho" w:hAnsi="Times New Roman" w:cs="Times New Roman"/>
          <w:sz w:val="22"/>
          <w:szCs w:val="22"/>
          <w:lang w:eastAsia="ja-JP"/>
        </w:rPr>
        <w:t xml:space="preserve"> It is envisaged that [</w:t>
      </w:r>
      <w:r w:rsidR="00940723">
        <w:rPr>
          <w:rFonts w:ascii="Times New Roman" w:eastAsia="MS Mincho" w:hAnsi="Times New Roman" w:cs="Times New Roman"/>
          <w:sz w:val="22"/>
          <w:szCs w:val="22"/>
          <w:lang w:eastAsia="ja-JP"/>
        </w:rPr>
        <w:t>2</w:t>
      </w:r>
      <w:r>
        <w:rPr>
          <w:rFonts w:ascii="Times New Roman" w:eastAsia="MS Mincho" w:hAnsi="Times New Roman" w:cs="Times New Roman"/>
          <w:sz w:val="22"/>
          <w:szCs w:val="22"/>
          <w:lang w:eastAsia="ja-JP"/>
        </w:rPr>
        <w:t>] bits can be used to signal this index.</w:t>
      </w:r>
    </w:p>
    <w:p w14:paraId="5455696B" w14:textId="6DF6046B" w:rsidR="00142BC5" w:rsidRPr="00C372EC" w:rsidRDefault="00142BC5" w:rsidP="00142BC5">
      <w:pPr>
        <w:pStyle w:val="ListParagraph"/>
        <w:spacing w:after="120"/>
        <w:ind w:left="0"/>
        <w:rPr>
          <w:rFonts w:ascii="Times New Roman" w:eastAsia="MS Mincho" w:hAnsi="Times New Roman" w:cs="Times New Roman"/>
          <w:b/>
          <w:color w:val="000000" w:themeColor="text1"/>
          <w:sz w:val="22"/>
          <w:szCs w:val="22"/>
          <w:lang w:eastAsia="ja-JP"/>
        </w:rPr>
      </w:pPr>
      <w:r w:rsidRPr="00C372EC">
        <w:rPr>
          <w:rFonts w:ascii="Times New Roman" w:eastAsia="MS Mincho" w:hAnsi="Times New Roman" w:cs="Times New Roman"/>
          <w:b/>
          <w:color w:val="000000" w:themeColor="text1"/>
          <w:sz w:val="22"/>
          <w:szCs w:val="22"/>
          <w:lang w:eastAsia="ja-JP"/>
        </w:rPr>
        <w:t>Proposal</w:t>
      </w:r>
      <w:r w:rsidR="00254A51" w:rsidRPr="00C372EC">
        <w:rPr>
          <w:rFonts w:ascii="Times New Roman" w:eastAsia="MS Mincho" w:hAnsi="Times New Roman" w:cs="Times New Roman"/>
          <w:b/>
          <w:color w:val="000000" w:themeColor="text1"/>
          <w:sz w:val="22"/>
          <w:szCs w:val="22"/>
          <w:lang w:eastAsia="ja-JP"/>
        </w:rPr>
        <w:t xml:space="preserve"> </w:t>
      </w:r>
      <w:r w:rsidR="003D0288">
        <w:rPr>
          <w:rFonts w:ascii="Times New Roman" w:eastAsia="MS Mincho" w:hAnsi="Times New Roman" w:cs="Times New Roman"/>
          <w:b/>
          <w:color w:val="000000" w:themeColor="text1"/>
          <w:sz w:val="22"/>
          <w:szCs w:val="22"/>
          <w:lang w:eastAsia="ja-JP"/>
        </w:rPr>
        <w:t>7</w:t>
      </w:r>
      <w:r w:rsidRPr="00C372EC">
        <w:rPr>
          <w:rFonts w:ascii="Times New Roman" w:eastAsia="MS Mincho" w:hAnsi="Times New Roman" w:cs="Times New Roman"/>
          <w:b/>
          <w:color w:val="000000" w:themeColor="text1"/>
          <w:sz w:val="22"/>
          <w:szCs w:val="22"/>
          <w:lang w:eastAsia="ja-JP"/>
        </w:rPr>
        <w:t xml:space="preserve">: </w:t>
      </w:r>
      <w:r w:rsidR="00254A51" w:rsidRPr="00C372EC">
        <w:rPr>
          <w:rFonts w:ascii="Times New Roman" w:eastAsia="MS Mincho" w:hAnsi="Times New Roman" w:cs="Times New Roman"/>
          <w:b/>
          <w:color w:val="000000" w:themeColor="text1"/>
          <w:sz w:val="22"/>
          <w:szCs w:val="22"/>
          <w:lang w:eastAsia="ja-JP"/>
        </w:rPr>
        <w:t>The DCI content include</w:t>
      </w:r>
      <w:r w:rsidR="00A1357A">
        <w:rPr>
          <w:rFonts w:ascii="Times New Roman" w:eastAsia="MS Mincho" w:hAnsi="Times New Roman" w:cs="Times New Roman"/>
          <w:b/>
          <w:color w:val="000000" w:themeColor="text1"/>
          <w:sz w:val="22"/>
          <w:szCs w:val="22"/>
          <w:lang w:eastAsia="ja-JP"/>
        </w:rPr>
        <w:t>s</w:t>
      </w:r>
      <w:r w:rsidR="00254A51" w:rsidRPr="00C372EC">
        <w:rPr>
          <w:rFonts w:ascii="Times New Roman" w:eastAsia="MS Mincho" w:hAnsi="Times New Roman" w:cs="Times New Roman"/>
          <w:b/>
          <w:color w:val="000000" w:themeColor="text1"/>
          <w:sz w:val="22"/>
          <w:szCs w:val="22"/>
          <w:lang w:eastAsia="ja-JP"/>
        </w:rPr>
        <w:t xml:space="preserve"> </w:t>
      </w:r>
      <w:r w:rsidR="00EC15AE" w:rsidRPr="00C372EC">
        <w:rPr>
          <w:rFonts w:ascii="Times New Roman" w:eastAsia="MS Mincho" w:hAnsi="Times New Roman" w:cs="Times New Roman"/>
          <w:b/>
          <w:color w:val="000000" w:themeColor="text1"/>
          <w:sz w:val="22"/>
          <w:szCs w:val="22"/>
          <w:lang w:eastAsia="ja-JP"/>
        </w:rPr>
        <w:t xml:space="preserve">an index </w:t>
      </w:r>
      <w:r w:rsidR="001C7FED" w:rsidRPr="00C372EC">
        <w:rPr>
          <w:rFonts w:ascii="Times New Roman" w:eastAsia="MS Mincho" w:hAnsi="Times New Roman" w:cs="Times New Roman"/>
          <w:b/>
          <w:color w:val="000000" w:themeColor="text1"/>
          <w:sz w:val="22"/>
          <w:szCs w:val="22"/>
          <w:lang w:eastAsia="ja-JP"/>
        </w:rPr>
        <w:t xml:space="preserve">indicating </w:t>
      </w:r>
      <w:r w:rsidR="00A1357A">
        <w:rPr>
          <w:rFonts w:ascii="Times New Roman" w:eastAsia="MS Mincho" w:hAnsi="Times New Roman" w:cs="Times New Roman"/>
          <w:b/>
          <w:color w:val="000000" w:themeColor="text1"/>
          <w:sz w:val="22"/>
          <w:szCs w:val="22"/>
          <w:lang w:eastAsia="ja-JP"/>
        </w:rPr>
        <w:t>which parameters</w:t>
      </w:r>
      <w:r w:rsidR="00EC15AE" w:rsidRPr="00C372EC">
        <w:rPr>
          <w:rFonts w:ascii="Times New Roman" w:eastAsia="MS Mincho" w:hAnsi="Times New Roman" w:cs="Times New Roman"/>
          <w:b/>
          <w:color w:val="000000" w:themeColor="text1"/>
          <w:sz w:val="22"/>
          <w:szCs w:val="22"/>
          <w:lang w:eastAsia="ja-JP"/>
        </w:rPr>
        <w:t xml:space="preserve"> in </w:t>
      </w:r>
      <w:r w:rsidR="00A1357A">
        <w:rPr>
          <w:rFonts w:ascii="Times New Roman" w:eastAsia="MS Mincho" w:hAnsi="Times New Roman" w:cs="Times New Roman"/>
          <w:b/>
          <w:color w:val="000000" w:themeColor="text1"/>
          <w:sz w:val="22"/>
          <w:szCs w:val="22"/>
          <w:lang w:eastAsia="ja-JP"/>
        </w:rPr>
        <w:t xml:space="preserve">the current </w:t>
      </w:r>
      <w:r w:rsidR="00EC15AE" w:rsidRPr="00C372EC">
        <w:rPr>
          <w:rFonts w:ascii="Times New Roman" w:eastAsia="MS Mincho" w:hAnsi="Times New Roman" w:cs="Times New Roman"/>
          <w:b/>
          <w:color w:val="000000" w:themeColor="text1"/>
          <w:sz w:val="22"/>
          <w:szCs w:val="22"/>
          <w:lang w:eastAsia="ja-JP"/>
        </w:rPr>
        <w:t>PD</w:t>
      </w:r>
      <w:r w:rsidR="0007331C">
        <w:rPr>
          <w:rFonts w:ascii="Times New Roman" w:eastAsia="MS Mincho" w:hAnsi="Times New Roman" w:cs="Times New Roman"/>
          <w:b/>
          <w:color w:val="000000" w:themeColor="text1"/>
          <w:sz w:val="22"/>
          <w:szCs w:val="22"/>
          <w:lang w:eastAsia="ja-JP"/>
        </w:rPr>
        <w:t>C</w:t>
      </w:r>
      <w:r w:rsidR="00EC15AE" w:rsidRPr="00C372EC">
        <w:rPr>
          <w:rFonts w:ascii="Times New Roman" w:eastAsia="MS Mincho" w:hAnsi="Times New Roman" w:cs="Times New Roman"/>
          <w:b/>
          <w:color w:val="000000" w:themeColor="text1"/>
          <w:sz w:val="22"/>
          <w:szCs w:val="22"/>
          <w:lang w:eastAsia="ja-JP"/>
        </w:rPr>
        <w:t xml:space="preserve">CH can be used </w:t>
      </w:r>
      <w:r w:rsidR="00A1357A">
        <w:rPr>
          <w:rFonts w:ascii="Times New Roman" w:eastAsia="MS Mincho" w:hAnsi="Times New Roman" w:cs="Times New Roman"/>
          <w:b/>
          <w:color w:val="000000" w:themeColor="text1"/>
          <w:sz w:val="22"/>
          <w:szCs w:val="22"/>
          <w:lang w:eastAsia="ja-JP"/>
        </w:rPr>
        <w:t>for decoding</w:t>
      </w:r>
      <w:r w:rsidR="00EC15AE" w:rsidRPr="00C372EC">
        <w:rPr>
          <w:rFonts w:ascii="Times New Roman" w:eastAsia="MS Mincho" w:hAnsi="Times New Roman" w:cs="Times New Roman"/>
          <w:b/>
          <w:color w:val="000000" w:themeColor="text1"/>
          <w:sz w:val="22"/>
          <w:szCs w:val="22"/>
          <w:lang w:eastAsia="ja-JP"/>
        </w:rPr>
        <w:t xml:space="preserve"> subsequent PDCCHs</w:t>
      </w:r>
      <w:r w:rsidR="001C7FED" w:rsidRPr="00C372EC">
        <w:rPr>
          <w:rFonts w:ascii="Times New Roman" w:eastAsia="MS Mincho" w:hAnsi="Times New Roman" w:cs="Times New Roman"/>
          <w:b/>
          <w:color w:val="000000" w:themeColor="text1"/>
          <w:sz w:val="22"/>
          <w:szCs w:val="22"/>
          <w:lang w:eastAsia="ja-JP"/>
        </w:rPr>
        <w:t xml:space="preserve"> </w:t>
      </w:r>
      <w:r w:rsidRPr="00C372EC">
        <w:rPr>
          <w:rFonts w:ascii="Times New Roman" w:eastAsia="MS Mincho" w:hAnsi="Times New Roman" w:cs="Times New Roman"/>
          <w:b/>
          <w:color w:val="000000" w:themeColor="text1"/>
          <w:sz w:val="22"/>
          <w:szCs w:val="22"/>
          <w:lang w:eastAsia="ja-JP"/>
        </w:rPr>
        <w:t>.</w:t>
      </w:r>
      <w:r w:rsidR="00254A51" w:rsidRPr="00C372EC">
        <w:rPr>
          <w:rFonts w:ascii="Times New Roman" w:eastAsia="MS Mincho" w:hAnsi="Times New Roman" w:cs="Times New Roman"/>
          <w:b/>
          <w:color w:val="000000" w:themeColor="text1"/>
          <w:sz w:val="22"/>
          <w:szCs w:val="22"/>
          <w:lang w:eastAsia="ja-JP"/>
        </w:rPr>
        <w:t xml:space="preserve"> The details on possible mapping</w:t>
      </w:r>
      <w:r w:rsidR="00456E70" w:rsidRPr="00C372EC">
        <w:rPr>
          <w:rFonts w:ascii="Times New Roman" w:eastAsia="MS Mincho" w:hAnsi="Times New Roman" w:cs="Times New Roman"/>
          <w:b/>
          <w:color w:val="000000" w:themeColor="text1"/>
          <w:sz w:val="22"/>
          <w:szCs w:val="22"/>
          <w:lang w:eastAsia="ja-JP"/>
        </w:rPr>
        <w:t xml:space="preserve"> fo</w:t>
      </w:r>
      <w:r w:rsidR="001C7FED" w:rsidRPr="00C372EC">
        <w:rPr>
          <w:rFonts w:ascii="Times New Roman" w:eastAsia="MS Mincho" w:hAnsi="Times New Roman" w:cs="Times New Roman"/>
          <w:b/>
          <w:color w:val="000000" w:themeColor="text1"/>
          <w:sz w:val="22"/>
          <w:szCs w:val="22"/>
          <w:lang w:eastAsia="ja-JP"/>
        </w:rPr>
        <w:t>r</w:t>
      </w:r>
      <w:r w:rsidR="00456E70" w:rsidRPr="00C372EC">
        <w:rPr>
          <w:rFonts w:ascii="Times New Roman" w:eastAsia="MS Mincho" w:hAnsi="Times New Roman" w:cs="Times New Roman"/>
          <w:b/>
          <w:color w:val="000000" w:themeColor="text1"/>
          <w:sz w:val="22"/>
          <w:szCs w:val="22"/>
          <w:lang w:eastAsia="ja-JP"/>
        </w:rPr>
        <w:t xml:space="preserve"> such functionality</w:t>
      </w:r>
      <w:r w:rsidR="00254A51" w:rsidRPr="00C372EC">
        <w:rPr>
          <w:rFonts w:ascii="Times New Roman" w:eastAsia="MS Mincho" w:hAnsi="Times New Roman" w:cs="Times New Roman"/>
          <w:b/>
          <w:color w:val="000000" w:themeColor="text1"/>
          <w:sz w:val="22"/>
          <w:szCs w:val="22"/>
          <w:lang w:eastAsia="ja-JP"/>
        </w:rPr>
        <w:t xml:space="preserve"> is for FFS.</w:t>
      </w:r>
    </w:p>
    <w:p w14:paraId="70FF0EE0" w14:textId="77777777" w:rsidR="00142BC5" w:rsidRPr="00142BC5" w:rsidRDefault="00142BC5" w:rsidP="00142BC5">
      <w:pPr>
        <w:rPr>
          <w:lang w:eastAsia="zh-CN"/>
        </w:rPr>
      </w:pPr>
    </w:p>
    <w:p w14:paraId="7A2CB4E6" w14:textId="05C71C24" w:rsidR="006A3A08" w:rsidRPr="006A3A08" w:rsidRDefault="006A3A08"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43A9AC21" w14:textId="36F372FF" w:rsidR="00954B20" w:rsidRDefault="0063024C" w:rsidP="00954B20">
      <w:pPr>
        <w:pStyle w:val="Heading1"/>
        <w:rPr>
          <w:lang w:eastAsia="zh-CN"/>
        </w:rPr>
      </w:pPr>
      <w:bookmarkStart w:id="10" w:name="_Ref7617265"/>
      <w:r>
        <w:rPr>
          <w:lang w:eastAsia="zh-CN"/>
        </w:rPr>
        <w:t>UE</w:t>
      </w:r>
      <w:r w:rsidR="00D851AB">
        <w:rPr>
          <w:lang w:eastAsia="zh-CN"/>
        </w:rPr>
        <w:t>-</w:t>
      </w:r>
      <w:r>
        <w:rPr>
          <w:lang w:eastAsia="zh-CN"/>
        </w:rPr>
        <w:t xml:space="preserve">specific </w:t>
      </w:r>
      <w:r w:rsidR="00D851AB">
        <w:rPr>
          <w:lang w:eastAsia="zh-CN"/>
        </w:rPr>
        <w:t>and group-</w:t>
      </w:r>
      <w:r>
        <w:rPr>
          <w:lang w:eastAsia="zh-CN"/>
        </w:rPr>
        <w:t>specific</w:t>
      </w:r>
      <w:bookmarkEnd w:id="10"/>
      <w:r w:rsidR="00D851AB">
        <w:rPr>
          <w:lang w:eastAsia="zh-CN"/>
        </w:rPr>
        <w:t xml:space="preserve"> DCI</w:t>
      </w:r>
    </w:p>
    <w:p w14:paraId="1214DD4C" w14:textId="0A0CBD71" w:rsidR="0085483F" w:rsidRDefault="0085483F" w:rsidP="00954B20">
      <w:pPr>
        <w:rPr>
          <w:lang w:eastAsia="zh-CN"/>
        </w:rPr>
      </w:pPr>
      <w:r>
        <w:rPr>
          <w:lang w:eastAsia="zh-CN"/>
        </w:rPr>
        <w:t xml:space="preserve">As per the </w:t>
      </w:r>
      <w:r>
        <w:rPr>
          <w:lang w:eastAsia="zh-CN"/>
        </w:rPr>
        <w:t xml:space="preserve">below </w:t>
      </w:r>
      <w:r>
        <w:rPr>
          <w:lang w:eastAsia="zh-CN"/>
        </w:rPr>
        <w:t>agreement in RAN1#96bis</w:t>
      </w:r>
      <w:r>
        <w:rPr>
          <w:lang w:eastAsia="zh-CN"/>
        </w:rPr>
        <w:t>, the DCI format and size needs to account for whether the DCI is used within or outside the active</w:t>
      </w:r>
      <w:r>
        <w:rPr>
          <w:lang w:eastAsia="zh-CN"/>
        </w:rPr>
        <w:t xml:space="preserve"> time.</w:t>
      </w:r>
      <w:r>
        <w:rPr>
          <w:lang w:eastAsia="zh-CN"/>
        </w:rPr>
        <w:t xml:space="preserve"> </w:t>
      </w:r>
    </w:p>
    <w:p w14:paraId="68E93D0D" w14:textId="11D316B1" w:rsidR="0085483F" w:rsidRDefault="0085483F" w:rsidP="00954B20">
      <w:pPr>
        <w:rPr>
          <w:lang w:eastAsia="zh-CN"/>
        </w:rPr>
      </w:pPr>
    </w:p>
    <w:p w14:paraId="0E4D1744" w14:textId="77777777" w:rsidR="0085483F" w:rsidRPr="00C72D90" w:rsidRDefault="0085483F" w:rsidP="0085483F">
      <w:pPr>
        <w:pStyle w:val="ListParagraph"/>
        <w:numPr>
          <w:ilvl w:val="0"/>
          <w:numId w:val="32"/>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The design of the DCI format(s) and size needs to account for one or more of the following aspects</w:t>
      </w:r>
    </w:p>
    <w:p w14:paraId="3E823F8E" w14:textId="77777777" w:rsidR="0085483F" w:rsidRPr="00C72D90" w:rsidRDefault="0085483F" w:rsidP="0085483F">
      <w:pPr>
        <w:pStyle w:val="ListParagraph"/>
        <w:numPr>
          <w:ilvl w:val="1"/>
          <w:numId w:val="32"/>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Within or outside Active Time</w:t>
      </w:r>
    </w:p>
    <w:p w14:paraId="25CCF8BD" w14:textId="77777777" w:rsidR="0085483F" w:rsidRPr="00C72D90" w:rsidRDefault="0085483F" w:rsidP="0085483F">
      <w:pPr>
        <w:pStyle w:val="ListParagraph"/>
        <w:numPr>
          <w:ilvl w:val="1"/>
          <w:numId w:val="32"/>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DCI format size for the power saving signal/channel to fit the DCI format size budget</w:t>
      </w:r>
    </w:p>
    <w:p w14:paraId="436F2F72" w14:textId="77777777" w:rsidR="0085483F" w:rsidRPr="00C72D90" w:rsidRDefault="0085483F" w:rsidP="0085483F">
      <w:pPr>
        <w:pStyle w:val="ListParagraph"/>
        <w:numPr>
          <w:ilvl w:val="2"/>
          <w:numId w:val="32"/>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Including aspects whether or not it is necessary to align it with existing DCI format size</w:t>
      </w:r>
    </w:p>
    <w:p w14:paraId="1B7BF884" w14:textId="77777777" w:rsidR="0085483F" w:rsidRPr="00C72D90" w:rsidRDefault="0085483F" w:rsidP="0085483F">
      <w:pPr>
        <w:pStyle w:val="ListParagraph"/>
        <w:numPr>
          <w:ilvl w:val="1"/>
          <w:numId w:val="32"/>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Other aspects are not precluded</w:t>
      </w:r>
    </w:p>
    <w:p w14:paraId="6A1A4EC7" w14:textId="77777777" w:rsidR="0085483F" w:rsidRDefault="0085483F" w:rsidP="00954B20">
      <w:pPr>
        <w:rPr>
          <w:lang w:eastAsia="zh-CN"/>
        </w:rPr>
      </w:pPr>
    </w:p>
    <w:p w14:paraId="03C4D228" w14:textId="2F839186" w:rsidR="0085483F" w:rsidRDefault="0085483F" w:rsidP="00954B20">
      <w:pPr>
        <w:rPr>
          <w:lang w:eastAsia="zh-CN"/>
        </w:rPr>
      </w:pPr>
      <w:r>
        <w:rPr>
          <w:lang w:eastAsia="zh-CN"/>
        </w:rPr>
        <w:t xml:space="preserve">From the discussions in section </w:t>
      </w:r>
      <w:r w:rsidR="00057B34">
        <w:rPr>
          <w:lang w:eastAsia="zh-CN"/>
        </w:rPr>
        <w:fldChar w:fldCharType="begin"/>
      </w:r>
      <w:r w:rsidR="00057B34">
        <w:rPr>
          <w:lang w:eastAsia="zh-CN"/>
        </w:rPr>
        <w:instrText xml:space="preserve"> REF _Ref7618659 \r \h </w:instrText>
      </w:r>
      <w:r w:rsidR="00057B34">
        <w:rPr>
          <w:lang w:eastAsia="zh-CN"/>
        </w:rPr>
      </w:r>
      <w:r w:rsidR="00057B34">
        <w:rPr>
          <w:lang w:eastAsia="zh-CN"/>
        </w:rPr>
        <w:fldChar w:fldCharType="separate"/>
      </w:r>
      <w:r w:rsidR="001B0FDD">
        <w:rPr>
          <w:lang w:eastAsia="zh-CN"/>
        </w:rPr>
        <w:t>2</w:t>
      </w:r>
      <w:r w:rsidR="00057B34">
        <w:rPr>
          <w:lang w:eastAsia="zh-CN"/>
        </w:rPr>
        <w:fldChar w:fldCharType="end"/>
      </w:r>
      <w:r w:rsidR="00057B34">
        <w:rPr>
          <w:lang w:eastAsia="zh-CN"/>
        </w:rPr>
        <w:t xml:space="preserve"> and from </w:t>
      </w:r>
      <w:r w:rsidR="00057B34">
        <w:rPr>
          <w:lang w:eastAsia="zh-CN"/>
        </w:rPr>
        <w:fldChar w:fldCharType="begin"/>
      </w:r>
      <w:r w:rsidR="00057B34">
        <w:rPr>
          <w:lang w:eastAsia="zh-CN"/>
        </w:rPr>
        <w:instrText xml:space="preserve"> REF _Ref7606033 \h </w:instrText>
      </w:r>
      <w:r w:rsidR="00057B34">
        <w:rPr>
          <w:lang w:eastAsia="zh-CN"/>
        </w:rPr>
      </w:r>
      <w:r w:rsidR="00057B34">
        <w:rPr>
          <w:lang w:eastAsia="zh-CN"/>
        </w:rPr>
        <w:fldChar w:fldCharType="separate"/>
      </w:r>
      <w:r w:rsidR="001B0FDD">
        <w:t xml:space="preserve">Table </w:t>
      </w:r>
      <w:r w:rsidR="001B0FDD">
        <w:rPr>
          <w:noProof/>
        </w:rPr>
        <w:t>1</w:t>
      </w:r>
      <w:r w:rsidR="00057B34">
        <w:rPr>
          <w:lang w:eastAsia="zh-CN"/>
        </w:rPr>
        <w:fldChar w:fldCharType="end"/>
      </w:r>
      <w:r w:rsidR="00057B34">
        <w:rPr>
          <w:lang w:eastAsia="zh-CN"/>
        </w:rPr>
        <w:t>, our analy</w:t>
      </w:r>
      <w:r w:rsidR="00057B34">
        <w:rPr>
          <w:lang w:eastAsia="zh-CN"/>
        </w:rPr>
        <w:t xml:space="preserve">sis and observations indicate that outside the active time, the </w:t>
      </w:r>
      <w:r w:rsidR="00057B34">
        <w:rPr>
          <w:lang w:eastAsia="zh-CN"/>
        </w:rPr>
        <w:t>power saving signal / channel</w:t>
      </w:r>
      <w:r w:rsidR="00057B34">
        <w:rPr>
          <w:lang w:eastAsia="zh-CN"/>
        </w:rPr>
        <w:t xml:space="preserve"> should use a group-</w:t>
      </w:r>
      <w:r w:rsidR="00057B34">
        <w:rPr>
          <w:lang w:eastAsia="zh-CN"/>
        </w:rPr>
        <w:t xml:space="preserve">specific DCI and within the active </w:t>
      </w:r>
      <w:r w:rsidR="00057B34">
        <w:rPr>
          <w:lang w:eastAsia="zh-CN"/>
        </w:rPr>
        <w:t>time, the power saving signal / channel should use a UE-specific DCI.</w:t>
      </w:r>
    </w:p>
    <w:p w14:paraId="75D34084" w14:textId="6CC47956" w:rsidR="00057B34" w:rsidRPr="002D17F4" w:rsidRDefault="00057B34" w:rsidP="00057B34">
      <w:pPr>
        <w:rPr>
          <w:b/>
        </w:rPr>
      </w:pPr>
      <w:r w:rsidRPr="002D17F4">
        <w:rPr>
          <w:b/>
        </w:rPr>
        <w:t xml:space="preserve">Proposal </w:t>
      </w:r>
      <w:r w:rsidR="003D0288">
        <w:rPr>
          <w:b/>
        </w:rPr>
        <w:t>8</w:t>
      </w:r>
      <w:r w:rsidRPr="006746AD">
        <w:rPr>
          <w:b/>
        </w:rPr>
        <w:t>:</w:t>
      </w:r>
      <w:r w:rsidRPr="002D17F4">
        <w:rPr>
          <w:b/>
        </w:rPr>
        <w:t xml:space="preserve"> Outside the active time, the power saving signal / channel uses a group-specific DCI.</w:t>
      </w:r>
    </w:p>
    <w:p w14:paraId="706C3156" w14:textId="012F1472" w:rsidR="00057B34" w:rsidRDefault="00057B34" w:rsidP="00057B34">
      <w:pPr>
        <w:rPr>
          <w:b/>
        </w:rPr>
      </w:pPr>
      <w:r w:rsidRPr="002D17F4">
        <w:rPr>
          <w:b/>
        </w:rPr>
        <w:t xml:space="preserve">Proposal </w:t>
      </w:r>
      <w:r w:rsidR="003D0288">
        <w:rPr>
          <w:b/>
        </w:rPr>
        <w:t>9</w:t>
      </w:r>
      <w:r w:rsidRPr="006746AD">
        <w:rPr>
          <w:b/>
        </w:rPr>
        <w:t>:</w:t>
      </w:r>
      <w:r w:rsidRPr="002D17F4">
        <w:rPr>
          <w:b/>
        </w:rPr>
        <w:t xml:space="preserve"> During</w:t>
      </w:r>
      <w:r>
        <w:rPr>
          <w:b/>
        </w:rPr>
        <w:t xml:space="preserve"> the active time, the power saving signal / channel uses a </w:t>
      </w:r>
      <w:r>
        <w:rPr>
          <w:b/>
        </w:rPr>
        <w:t>UE</w:t>
      </w:r>
      <w:r>
        <w:rPr>
          <w:b/>
        </w:rPr>
        <w:t>-specific DCI.</w:t>
      </w:r>
    </w:p>
    <w:p w14:paraId="4227EAFA" w14:textId="74FCA0CD" w:rsidR="00057B34" w:rsidRDefault="00057B34" w:rsidP="00057B34">
      <w:pPr>
        <w:rPr>
          <w:b/>
        </w:rPr>
      </w:pPr>
    </w:p>
    <w:p w14:paraId="1AB1C1AD" w14:textId="6DBDD292" w:rsidR="006052E2" w:rsidRDefault="006052E2" w:rsidP="006052E2">
      <w:pPr>
        <w:ind w:left="1304" w:hanging="1304"/>
      </w:pPr>
      <w:r>
        <w:t>There are two types of group-specific DCI:</w:t>
      </w:r>
    </w:p>
    <w:p w14:paraId="26441B5C" w14:textId="3A03CE07" w:rsidR="006052E2" w:rsidRDefault="006052E2" w:rsidP="006052E2">
      <w:pPr>
        <w:pStyle w:val="ListParagraph"/>
        <w:numPr>
          <w:ilvl w:val="0"/>
          <w:numId w:val="38"/>
        </w:numPr>
      </w:pPr>
      <w:r>
        <w:t xml:space="preserve">All UEs within the group are </w:t>
      </w:r>
      <w:r>
        <w:t>activated by the group-specific DCI</w:t>
      </w:r>
    </w:p>
    <w:p w14:paraId="3F03B125" w14:textId="0920B216" w:rsidR="006052E2" w:rsidRPr="006746AD" w:rsidRDefault="006052E2" w:rsidP="006746AD">
      <w:pPr>
        <w:pStyle w:val="ListParagraph"/>
        <w:numPr>
          <w:ilvl w:val="0"/>
          <w:numId w:val="38"/>
        </w:numPr>
      </w:pPr>
      <w:r>
        <w:t>The group-specific DCI contains a set of UE-specific fields. While all UEs</w:t>
      </w:r>
      <w:r>
        <w:t xml:space="preserve"> in the group monitor the group-specific DCI, any one UE only decodes its portion of the group-specific DCI.</w:t>
      </w:r>
      <w:r>
        <w:t xml:space="preserve"> </w:t>
      </w:r>
      <w:r>
        <w:t>This mode of operation is similar to that for DCI format 2</w:t>
      </w:r>
      <w:r w:rsidR="00982D6E">
        <w:t>_</w:t>
      </w:r>
      <w:r>
        <w:t>2.</w:t>
      </w:r>
    </w:p>
    <w:p w14:paraId="5D318530" w14:textId="77777777" w:rsidR="00057B34" w:rsidRDefault="00057B34" w:rsidP="00954B20">
      <w:pPr>
        <w:rPr>
          <w:lang w:eastAsia="zh-CN"/>
        </w:rPr>
      </w:pPr>
    </w:p>
    <w:p w14:paraId="65C9993E" w14:textId="77777777" w:rsidR="006052E2" w:rsidRDefault="006052E2" w:rsidP="00954B20">
      <w:pPr>
        <w:rPr>
          <w:lang w:eastAsia="zh-CN"/>
        </w:rPr>
      </w:pPr>
      <w:r>
        <w:rPr>
          <w:lang w:eastAsia="zh-CN"/>
        </w:rPr>
        <w:t>For MTC / IoT applications, there are cases where it is possible to group UEs to monitor the same wake-up signal</w:t>
      </w:r>
      <w:r>
        <w:rPr>
          <w:lang w:eastAsia="zh-CN"/>
        </w:rPr>
        <w:t xml:space="preserve"> / group-specific DCI, since the traffic for those devices in the group could be correlated (e.g. a group of utility meters are all woken up together to report </w:t>
      </w:r>
      <w:r>
        <w:rPr>
          <w:lang w:eastAsia="zh-CN"/>
        </w:rPr>
        <w:t>meter readings).</w:t>
      </w:r>
    </w:p>
    <w:p w14:paraId="117015E8" w14:textId="465CB5D5" w:rsidR="00D851AB" w:rsidRDefault="006052E2" w:rsidP="00954B20">
      <w:pPr>
        <w:rPr>
          <w:lang w:eastAsia="zh-CN"/>
        </w:rPr>
      </w:pPr>
      <w:r>
        <w:rPr>
          <w:lang w:eastAsia="zh-CN"/>
        </w:rPr>
        <w:t>For eMBB appli</w:t>
      </w:r>
      <w:r>
        <w:rPr>
          <w:lang w:eastAsia="zh-CN"/>
        </w:rPr>
        <w:t>cations</w:t>
      </w:r>
      <w:r>
        <w:rPr>
          <w:lang w:eastAsia="zh-CN"/>
        </w:rPr>
        <w:t xml:space="preserve"> the traffic is more diverse and</w:t>
      </w:r>
      <w:r>
        <w:rPr>
          <w:lang w:eastAsia="zh-CN"/>
        </w:rPr>
        <w:t xml:space="preserve"> i</w:t>
      </w:r>
      <w:r>
        <w:rPr>
          <w:lang w:eastAsia="zh-CN"/>
        </w:rPr>
        <w:t>t is un</w:t>
      </w:r>
      <w:r>
        <w:rPr>
          <w:lang w:eastAsia="zh-CN"/>
        </w:rPr>
        <w:t xml:space="preserve">clear whether it is possible to group UEs such that all UEs within the group are activated by that </w:t>
      </w:r>
      <w:r>
        <w:rPr>
          <w:lang w:eastAsia="zh-CN"/>
        </w:rPr>
        <w:t xml:space="preserve">group-specific DCI. </w:t>
      </w:r>
      <w:r w:rsidR="00D851AB">
        <w:rPr>
          <w:lang w:eastAsia="zh-CN"/>
        </w:rPr>
        <w:t xml:space="preserve">Hence it is preferable that the group-specific DCI </w:t>
      </w:r>
      <w:r w:rsidR="00D851AB">
        <w:rPr>
          <w:lang w:eastAsia="zh-CN"/>
        </w:rPr>
        <w:t>carries a set of UE-specific fields, in the manner of DCI format 2</w:t>
      </w:r>
      <w:r w:rsidR="00982D6E">
        <w:rPr>
          <w:lang w:eastAsia="zh-CN"/>
        </w:rPr>
        <w:t>_</w:t>
      </w:r>
      <w:r w:rsidR="00D851AB">
        <w:rPr>
          <w:lang w:eastAsia="zh-CN"/>
        </w:rPr>
        <w:t>2.</w:t>
      </w:r>
    </w:p>
    <w:p w14:paraId="258CF05C" w14:textId="6DB87CED" w:rsidR="00D851AB" w:rsidRDefault="00D851AB" w:rsidP="00D851AB">
      <w:pPr>
        <w:rPr>
          <w:b/>
        </w:rPr>
      </w:pPr>
      <w:r w:rsidRPr="002D17F4">
        <w:rPr>
          <w:b/>
        </w:rPr>
        <w:t xml:space="preserve">Proposal </w:t>
      </w:r>
      <w:r w:rsidR="00204904" w:rsidRPr="002D17F4">
        <w:rPr>
          <w:b/>
        </w:rPr>
        <w:t>1</w:t>
      </w:r>
      <w:r w:rsidR="00606A20">
        <w:rPr>
          <w:b/>
        </w:rPr>
        <w:t>0</w:t>
      </w:r>
      <w:r w:rsidRPr="002D17F4">
        <w:rPr>
          <w:b/>
        </w:rPr>
        <w:t xml:space="preserve">: The </w:t>
      </w:r>
      <w:r w:rsidRPr="002D17F4">
        <w:rPr>
          <w:b/>
        </w:rPr>
        <w:t>group</w:t>
      </w:r>
      <w:r>
        <w:rPr>
          <w:b/>
        </w:rPr>
        <w:t>-specific DCI for power saving operates with a set of UE-specific fields, in the manner of DCI format 2</w:t>
      </w:r>
      <w:r w:rsidR="00982D6E">
        <w:rPr>
          <w:b/>
        </w:rPr>
        <w:t>_</w:t>
      </w:r>
      <w:r>
        <w:rPr>
          <w:b/>
        </w:rPr>
        <w:t>2</w:t>
      </w:r>
      <w:r>
        <w:rPr>
          <w:b/>
        </w:rPr>
        <w:t>.</w:t>
      </w:r>
    </w:p>
    <w:p w14:paraId="35214814" w14:textId="07B8E25D" w:rsidR="00F55DFE" w:rsidRDefault="00F55DFE" w:rsidP="00954B20">
      <w:pPr>
        <w:rPr>
          <w:lang w:eastAsia="zh-CN"/>
        </w:rPr>
      </w:pPr>
    </w:p>
    <w:p w14:paraId="700390DA" w14:textId="5F5AF598" w:rsidR="000017CB" w:rsidRDefault="000017CB" w:rsidP="000017CB">
      <w:pPr>
        <w:pStyle w:val="Heading1"/>
        <w:rPr>
          <w:lang w:eastAsia="zh-CN"/>
        </w:rPr>
      </w:pPr>
      <w:r>
        <w:rPr>
          <w:lang w:eastAsia="zh-CN"/>
        </w:rPr>
        <w:t>Reliability of PDCCH-based signaling and error scenarios</w:t>
      </w:r>
    </w:p>
    <w:p w14:paraId="5DC584E6" w14:textId="2AA07464" w:rsidR="002A53FA" w:rsidRDefault="002A53FA" w:rsidP="000017CB">
      <w:pPr>
        <w:rPr>
          <w:lang w:eastAsia="zh-CN"/>
        </w:rPr>
      </w:pPr>
      <w:r w:rsidRPr="006746AD">
        <w:rPr>
          <w:lang w:eastAsia="zh-CN"/>
        </w:rPr>
        <w:t>Some o</w:t>
      </w:r>
      <w:r>
        <w:rPr>
          <w:lang w:eastAsia="zh-CN"/>
        </w:rPr>
        <w:t xml:space="preserve">f the </w:t>
      </w:r>
      <w:r w:rsidR="004B4070">
        <w:rPr>
          <w:lang w:eastAsia="zh-CN"/>
        </w:rPr>
        <w:t xml:space="preserve">power </w:t>
      </w:r>
      <w:r w:rsidR="004B4070">
        <w:rPr>
          <w:lang w:eastAsia="zh-CN"/>
        </w:rPr>
        <w:t xml:space="preserve">saving schemes that are for consideration, according to agreements in RAN1#96bis, potentially </w:t>
      </w:r>
      <w:r w:rsidR="002D17F4">
        <w:rPr>
          <w:lang w:eastAsia="zh-CN"/>
        </w:rPr>
        <w:t xml:space="preserve">semi-persistently change the state </w:t>
      </w:r>
      <w:r w:rsidR="004B4070">
        <w:rPr>
          <w:lang w:eastAsia="zh-CN"/>
        </w:rPr>
        <w:t xml:space="preserve">of the </w:t>
      </w:r>
      <w:r w:rsidR="004B4070">
        <w:rPr>
          <w:lang w:eastAsia="zh-CN"/>
        </w:rPr>
        <w:t>UE</w:t>
      </w:r>
      <w:r w:rsidR="00B36186">
        <w:rPr>
          <w:lang w:eastAsia="zh-CN"/>
        </w:rPr>
        <w:t xml:space="preserve"> (an example of a semi-persistent change in state of the UE would be where the UE changes from operating in same-slot scheduling mode to operating in cross-slot scheduling mode for the remainder of the active time)</w:t>
      </w:r>
      <w:r w:rsidR="004B4070">
        <w:rPr>
          <w:lang w:eastAsia="zh-CN"/>
        </w:rPr>
        <w:t xml:space="preserve">. If there are signaling errors between the gNodeB and UE (for example if the UE misses detection of a PDCCH carrying a power-saving </w:t>
      </w:r>
      <w:r w:rsidR="004B4070">
        <w:rPr>
          <w:lang w:eastAsia="zh-CN"/>
        </w:rPr>
        <w:t xml:space="preserve">DCI), the </w:t>
      </w:r>
      <w:r w:rsidR="002D17F4">
        <w:rPr>
          <w:lang w:eastAsia="zh-CN"/>
        </w:rPr>
        <w:t>understanding of the used-configuration at</w:t>
      </w:r>
      <w:r w:rsidR="004B4070">
        <w:rPr>
          <w:lang w:eastAsia="zh-CN"/>
        </w:rPr>
        <w:t xml:space="preserve"> the UE can become unsynchronized with </w:t>
      </w:r>
      <w:r w:rsidR="002D17F4">
        <w:rPr>
          <w:lang w:eastAsia="zh-CN"/>
        </w:rPr>
        <w:t>the understanding at</w:t>
      </w:r>
      <w:r w:rsidR="004B4070">
        <w:rPr>
          <w:lang w:eastAsia="zh-CN"/>
        </w:rPr>
        <w:t xml:space="preserve"> the gNodeB.</w:t>
      </w:r>
    </w:p>
    <w:p w14:paraId="634719F3" w14:textId="72793839" w:rsidR="004B4070" w:rsidRDefault="004B4070" w:rsidP="000017CB">
      <w:pPr>
        <w:rPr>
          <w:lang w:eastAsia="zh-CN"/>
        </w:rPr>
      </w:pPr>
      <w:r>
        <w:rPr>
          <w:lang w:eastAsia="zh-CN"/>
        </w:rPr>
        <w:t xml:space="preserve">A specific example of this issue is discussed in </w:t>
      </w:r>
      <w:r>
        <w:rPr>
          <w:lang w:eastAsia="zh-CN"/>
        </w:rPr>
        <w:fldChar w:fldCharType="begin"/>
      </w:r>
      <w:r>
        <w:rPr>
          <w:lang w:eastAsia="zh-CN"/>
        </w:rPr>
        <w:instrText xml:space="preserve"> REF _Ref7605446 \r \h </w:instrText>
      </w:r>
      <w:r>
        <w:rPr>
          <w:lang w:eastAsia="zh-CN"/>
        </w:rPr>
      </w:r>
      <w:r>
        <w:rPr>
          <w:lang w:eastAsia="zh-CN"/>
        </w:rPr>
        <w:fldChar w:fldCharType="separate"/>
      </w:r>
      <w:r w:rsidR="001B0FDD">
        <w:rPr>
          <w:lang w:eastAsia="zh-CN"/>
        </w:rPr>
        <w:t>[5]</w:t>
      </w:r>
      <w:r>
        <w:rPr>
          <w:lang w:eastAsia="zh-CN"/>
        </w:rPr>
        <w:fldChar w:fldCharType="end"/>
      </w:r>
      <w:r>
        <w:rPr>
          <w:lang w:eastAsia="zh-CN"/>
        </w:rPr>
        <w:t xml:space="preserve">, where the UE can be in a cross-slot scheduling </w:t>
      </w:r>
      <w:r w:rsidR="00B36186">
        <w:rPr>
          <w:lang w:eastAsia="zh-CN"/>
        </w:rPr>
        <w:t>mode</w:t>
      </w:r>
      <w:r>
        <w:rPr>
          <w:lang w:eastAsia="zh-CN"/>
        </w:rPr>
        <w:t xml:space="preserve"> and the gNodeB can be in a same-slot schedul</w:t>
      </w:r>
      <w:r>
        <w:rPr>
          <w:lang w:eastAsia="zh-CN"/>
        </w:rPr>
        <w:t xml:space="preserve">ing </w:t>
      </w:r>
      <w:r w:rsidR="00B36186">
        <w:rPr>
          <w:lang w:eastAsia="zh-CN"/>
        </w:rPr>
        <w:t>mode</w:t>
      </w:r>
      <w:r>
        <w:rPr>
          <w:lang w:eastAsia="zh-CN"/>
        </w:rPr>
        <w:t>. In this case, it can become impossible for the gNodeB to schedule the UE (or for the scheduling operation to become very error prone).</w:t>
      </w:r>
    </w:p>
    <w:p w14:paraId="20E390EB" w14:textId="4D00CB03" w:rsidR="004B4070" w:rsidRPr="006746AD" w:rsidRDefault="001B0FDD" w:rsidP="000017CB">
      <w:pPr>
        <w:rPr>
          <w:lang w:eastAsia="zh-CN"/>
        </w:rPr>
      </w:pPr>
      <w:r>
        <w:rPr>
          <w:lang w:eastAsia="zh-CN"/>
        </w:rPr>
        <w:fldChar w:fldCharType="begin"/>
      </w:r>
      <w:r>
        <w:rPr>
          <w:lang w:eastAsia="zh-CN"/>
        </w:rPr>
        <w:instrText xml:space="preserve"> REF _Ref7622275 \h </w:instrText>
      </w:r>
      <w:r>
        <w:rPr>
          <w:lang w:eastAsia="zh-CN"/>
        </w:rPr>
      </w:r>
      <w:r>
        <w:rPr>
          <w:lang w:eastAsia="zh-CN"/>
        </w:rPr>
        <w:fldChar w:fldCharType="separate"/>
      </w:r>
      <w:r>
        <w:t xml:space="preserve">Table </w:t>
      </w:r>
      <w:r>
        <w:rPr>
          <w:noProof/>
        </w:rPr>
        <w:t>2</w:t>
      </w:r>
      <w:r>
        <w:rPr>
          <w:lang w:eastAsia="zh-CN"/>
        </w:rPr>
        <w:fldChar w:fldCharType="end"/>
      </w:r>
      <w:r w:rsidR="004B4070">
        <w:rPr>
          <w:lang w:eastAsia="zh-CN"/>
        </w:rPr>
        <w:t xml:space="preserve"> considers which </w:t>
      </w:r>
      <w:r w:rsidR="004B4070">
        <w:rPr>
          <w:lang w:eastAsia="zh-CN"/>
        </w:rPr>
        <w:t>sets of DCI contents (potentially associated with different power saving schemes</w:t>
      </w:r>
      <w:r w:rsidR="004B4070">
        <w:rPr>
          <w:lang w:eastAsia="zh-CN"/>
        </w:rPr>
        <w:t>)</w:t>
      </w:r>
      <w:r w:rsidR="004B4070">
        <w:rPr>
          <w:lang w:eastAsia="zh-CN"/>
        </w:rPr>
        <w:t xml:space="preserve"> can </w:t>
      </w:r>
      <w:r>
        <w:rPr>
          <w:lang w:eastAsia="zh-CN"/>
        </w:rPr>
        <w:t xml:space="preserve">be </w:t>
      </w:r>
      <w:r w:rsidR="004B4070">
        <w:rPr>
          <w:lang w:eastAsia="zh-CN"/>
        </w:rPr>
        <w:t>adversely affected by PDCCH signaling errors.</w:t>
      </w:r>
      <w:r w:rsidR="004B4070">
        <w:rPr>
          <w:lang w:eastAsia="zh-CN"/>
        </w:rPr>
        <w:t xml:space="preserve"> </w:t>
      </w:r>
      <w:r>
        <w:rPr>
          <w:lang w:eastAsia="zh-CN"/>
        </w:rPr>
        <w:t xml:space="preserve">While some schemes are resilient to PDCCH signaling errors, some schemes where a </w:t>
      </w:r>
      <w:r w:rsidR="002D17F4">
        <w:rPr>
          <w:lang w:eastAsia="zh-CN"/>
        </w:rPr>
        <w:t xml:space="preserve">semi-persistent change in the </w:t>
      </w:r>
      <w:r>
        <w:rPr>
          <w:lang w:eastAsia="zh-CN"/>
        </w:rPr>
        <w:t>UE state is effected are adversely affected by PDCCH signaling errors</w:t>
      </w:r>
      <w:r>
        <w:rPr>
          <w:lang w:eastAsia="zh-CN"/>
        </w:rPr>
        <w:t>.</w:t>
      </w:r>
    </w:p>
    <w:p w14:paraId="703CC0F7" w14:textId="3FAEAA97" w:rsidR="002A53FA" w:rsidRDefault="002A53FA" w:rsidP="000017CB">
      <w:pPr>
        <w:rPr>
          <w:highlight w:val="yellow"/>
          <w:lang w:eastAsia="zh-CN"/>
        </w:rPr>
      </w:pPr>
    </w:p>
    <w:p w14:paraId="06A69500" w14:textId="3E674551" w:rsidR="004B4070" w:rsidRDefault="004B4070" w:rsidP="004B4070">
      <w:pPr>
        <w:pStyle w:val="Caption"/>
        <w:jc w:val="center"/>
      </w:pPr>
      <w:bookmarkStart w:id="11" w:name="_Ref7622275"/>
      <w:r>
        <w:t xml:space="preserve">Table </w:t>
      </w:r>
      <w:r>
        <w:fldChar w:fldCharType="begin"/>
      </w:r>
      <w:r>
        <w:instrText xml:space="preserve"> SEQ Table \* ARABIC </w:instrText>
      </w:r>
      <w:r>
        <w:fldChar w:fldCharType="separate"/>
      </w:r>
      <w:r w:rsidR="001B0FDD">
        <w:rPr>
          <w:noProof/>
        </w:rPr>
        <w:t>2</w:t>
      </w:r>
      <w:r>
        <w:fldChar w:fldCharType="end"/>
      </w:r>
      <w:bookmarkEnd w:id="11"/>
      <w:r>
        <w:t xml:space="preserve"> – DCI cont</w:t>
      </w:r>
      <w:r>
        <w:t>ents that can be adversely affected by PDCCH signalling errors</w:t>
      </w:r>
    </w:p>
    <w:tbl>
      <w:tblPr>
        <w:tblStyle w:val="TableGrid"/>
        <w:tblW w:w="5000" w:type="pct"/>
        <w:tblLayout w:type="fixed"/>
        <w:tblLook w:val="04A0" w:firstRow="1" w:lastRow="0" w:firstColumn="1" w:lastColumn="0" w:noHBand="0" w:noVBand="1"/>
      </w:tblPr>
      <w:tblGrid>
        <w:gridCol w:w="2690"/>
        <w:gridCol w:w="1275"/>
        <w:gridCol w:w="5342"/>
      </w:tblGrid>
      <w:tr w:rsidR="004B4070" w14:paraId="309E6F31" w14:textId="77777777" w:rsidTr="006746AD">
        <w:tc>
          <w:tcPr>
            <w:tcW w:w="1445" w:type="pct"/>
            <w:shd w:val="clear" w:color="auto" w:fill="D9D9D9" w:themeFill="background1" w:themeFillShade="D9"/>
          </w:tcPr>
          <w:p w14:paraId="3FAEDE97" w14:textId="77777777" w:rsidR="004B4070" w:rsidRPr="00447A15" w:rsidRDefault="004B4070" w:rsidP="00104A15">
            <w:pPr>
              <w:spacing w:after="240"/>
              <w:rPr>
                <w:b/>
              </w:rPr>
            </w:pPr>
            <w:r w:rsidRPr="00447A15">
              <w:rPr>
                <w:b/>
              </w:rPr>
              <w:lastRenderedPageBreak/>
              <w:t>scheme</w:t>
            </w:r>
          </w:p>
        </w:tc>
        <w:tc>
          <w:tcPr>
            <w:tcW w:w="685" w:type="pct"/>
            <w:shd w:val="clear" w:color="auto" w:fill="D9D9D9" w:themeFill="background1" w:themeFillShade="D9"/>
          </w:tcPr>
          <w:p w14:paraId="329E2C89" w14:textId="1A73507E" w:rsidR="004B4070" w:rsidRPr="00447A15" w:rsidRDefault="004B4070" w:rsidP="00104A15">
            <w:pPr>
              <w:spacing w:after="240"/>
              <w:rPr>
                <w:b/>
              </w:rPr>
            </w:pPr>
            <w:r>
              <w:rPr>
                <w:b/>
              </w:rPr>
              <w:t>Prone to error</w:t>
            </w:r>
          </w:p>
        </w:tc>
        <w:tc>
          <w:tcPr>
            <w:tcW w:w="2870" w:type="pct"/>
            <w:shd w:val="clear" w:color="auto" w:fill="D9D9D9" w:themeFill="background1" w:themeFillShade="D9"/>
          </w:tcPr>
          <w:p w14:paraId="791F49E6" w14:textId="56F98B8B" w:rsidR="004B4070" w:rsidRPr="00447A15" w:rsidRDefault="004B4070" w:rsidP="00104A15">
            <w:pPr>
              <w:spacing w:after="240"/>
              <w:rPr>
                <w:b/>
              </w:rPr>
            </w:pPr>
            <w:r>
              <w:rPr>
                <w:b/>
              </w:rPr>
              <w:t>Consequences of signaling error</w:t>
            </w:r>
          </w:p>
        </w:tc>
      </w:tr>
      <w:tr w:rsidR="004B4070" w14:paraId="74A0EEDC" w14:textId="77777777" w:rsidTr="006746AD">
        <w:tc>
          <w:tcPr>
            <w:tcW w:w="1445" w:type="pct"/>
          </w:tcPr>
          <w:p w14:paraId="491C6A31" w14:textId="77777777" w:rsidR="004B4070" w:rsidRDefault="004B4070" w:rsidP="00104A15">
            <w:pPr>
              <w:spacing w:after="240"/>
            </w:pPr>
            <w:r>
              <w:t>Wake-up / Go to sleep outside active time</w:t>
            </w:r>
          </w:p>
        </w:tc>
        <w:tc>
          <w:tcPr>
            <w:tcW w:w="685" w:type="pct"/>
          </w:tcPr>
          <w:p w14:paraId="309C27AC" w14:textId="77777777" w:rsidR="004B4070" w:rsidRDefault="004B4070" w:rsidP="00104A15">
            <w:pPr>
              <w:spacing w:after="240"/>
            </w:pPr>
            <w:r>
              <w:t>WUS: yes</w:t>
            </w:r>
          </w:p>
          <w:p w14:paraId="6222A6E6" w14:textId="19B07F06" w:rsidR="004B4070" w:rsidRDefault="004B4070" w:rsidP="00104A15">
            <w:pPr>
              <w:spacing w:after="240"/>
            </w:pPr>
            <w:r>
              <w:t>GTS: no</w:t>
            </w:r>
          </w:p>
        </w:tc>
        <w:tc>
          <w:tcPr>
            <w:tcW w:w="2870" w:type="pct"/>
          </w:tcPr>
          <w:p w14:paraId="0DCC096E" w14:textId="77777777" w:rsidR="004B4070" w:rsidRDefault="004B4070" w:rsidP="00104A15">
            <w:pPr>
              <w:spacing w:after="240"/>
            </w:pPr>
            <w:r>
              <w:t xml:space="preserve">WUS signaling leads to active time being cancelled and </w:t>
            </w:r>
            <w:r>
              <w:t>the UE being unreachable</w:t>
            </w:r>
          </w:p>
          <w:p w14:paraId="024D5B3B" w14:textId="6C27C29C" w:rsidR="004B4070" w:rsidRDefault="004B4070" w:rsidP="00104A15">
            <w:pPr>
              <w:spacing w:after="240"/>
            </w:pPr>
            <w:r>
              <w:t>GTS signaling lea</w:t>
            </w:r>
            <w:r>
              <w:t>ds to UE being reachable, but un-necessarily being in the active time</w:t>
            </w:r>
          </w:p>
        </w:tc>
      </w:tr>
      <w:tr w:rsidR="004B4070" w14:paraId="43ED9DB4" w14:textId="77777777" w:rsidTr="006746AD">
        <w:tc>
          <w:tcPr>
            <w:tcW w:w="1445" w:type="pct"/>
          </w:tcPr>
          <w:p w14:paraId="5CF85CBD" w14:textId="77777777" w:rsidR="004B4070" w:rsidRDefault="004B4070" w:rsidP="00104A15">
            <w:pPr>
              <w:spacing w:after="240"/>
            </w:pPr>
            <w:r>
              <w:t>Wake-up / Go to sleep inside active time</w:t>
            </w:r>
          </w:p>
        </w:tc>
        <w:tc>
          <w:tcPr>
            <w:tcW w:w="685" w:type="pct"/>
          </w:tcPr>
          <w:p w14:paraId="7522BD85" w14:textId="77777777" w:rsidR="004B4070" w:rsidRDefault="006C3DF1" w:rsidP="00104A15">
            <w:pPr>
              <w:spacing w:after="240"/>
            </w:pPr>
            <w:r>
              <w:t>WUS: yes</w:t>
            </w:r>
          </w:p>
          <w:p w14:paraId="3F0AB160" w14:textId="6ED657F2" w:rsidR="006C3DF1" w:rsidRDefault="006C3DF1" w:rsidP="00104A15">
            <w:pPr>
              <w:spacing w:after="240"/>
            </w:pPr>
            <w:r>
              <w:t>GTS: no</w:t>
            </w:r>
          </w:p>
        </w:tc>
        <w:tc>
          <w:tcPr>
            <w:tcW w:w="2870" w:type="pct"/>
          </w:tcPr>
          <w:p w14:paraId="728E1D12" w14:textId="0289DEA8" w:rsidR="004B4070" w:rsidRDefault="006C3DF1" w:rsidP="00104A15">
            <w:pPr>
              <w:spacing w:after="240"/>
            </w:pPr>
            <w:r>
              <w:t>As above</w:t>
            </w:r>
          </w:p>
        </w:tc>
      </w:tr>
      <w:tr w:rsidR="004B4070" w14:paraId="2F63F903" w14:textId="77777777" w:rsidTr="006746AD">
        <w:tc>
          <w:tcPr>
            <w:tcW w:w="1445" w:type="pct"/>
          </w:tcPr>
          <w:p w14:paraId="0DC7E872" w14:textId="77777777" w:rsidR="004B4070" w:rsidRDefault="004B4070" w:rsidP="00104A15">
            <w:pPr>
              <w:spacing w:after="240"/>
            </w:pPr>
            <w:r>
              <w:t>Cross slot scheduling</w:t>
            </w:r>
          </w:p>
        </w:tc>
        <w:tc>
          <w:tcPr>
            <w:tcW w:w="685" w:type="pct"/>
          </w:tcPr>
          <w:p w14:paraId="492D2006" w14:textId="6CC14D02" w:rsidR="004B4070" w:rsidRDefault="006C3DF1" w:rsidP="00104A15">
            <w:pPr>
              <w:spacing w:after="240"/>
            </w:pPr>
            <w:r>
              <w:t>Yes</w:t>
            </w:r>
          </w:p>
        </w:tc>
        <w:tc>
          <w:tcPr>
            <w:tcW w:w="2870" w:type="pct"/>
          </w:tcPr>
          <w:p w14:paraId="63327260" w14:textId="57329CEF" w:rsidR="004B4070" w:rsidRDefault="006C3DF1" w:rsidP="00104A15">
            <w:pPr>
              <w:spacing w:after="240"/>
            </w:pPr>
            <w:r>
              <w:t>UE can become unreachable if gNB assumes same-slot scheduling and UE assumes cross-slot scheduling</w:t>
            </w:r>
            <w:r w:rsidR="004B4070">
              <w:t xml:space="preserve"> </w:t>
            </w:r>
          </w:p>
        </w:tc>
      </w:tr>
      <w:tr w:rsidR="004B4070" w14:paraId="2E3416FA" w14:textId="77777777" w:rsidTr="006746AD">
        <w:tc>
          <w:tcPr>
            <w:tcW w:w="1445" w:type="pct"/>
          </w:tcPr>
          <w:p w14:paraId="2954C561" w14:textId="77777777" w:rsidR="004B4070" w:rsidRDefault="004B4070" w:rsidP="00104A15">
            <w:pPr>
              <w:spacing w:after="240"/>
            </w:pPr>
            <w:r>
              <w:t>Triggering RS transmission</w:t>
            </w:r>
          </w:p>
        </w:tc>
        <w:tc>
          <w:tcPr>
            <w:tcW w:w="685" w:type="pct"/>
          </w:tcPr>
          <w:p w14:paraId="3424D32F" w14:textId="127D2500" w:rsidR="004B4070" w:rsidRDefault="006C3DF1" w:rsidP="00104A15">
            <w:pPr>
              <w:spacing w:after="240"/>
            </w:pPr>
            <w:r>
              <w:t>No</w:t>
            </w:r>
          </w:p>
        </w:tc>
        <w:tc>
          <w:tcPr>
            <w:tcW w:w="2870" w:type="pct"/>
          </w:tcPr>
          <w:p w14:paraId="03C68DB7" w14:textId="11AF0273" w:rsidR="004B4070" w:rsidRDefault="006C3DF1" w:rsidP="00104A15">
            <w:pPr>
              <w:spacing w:after="240"/>
            </w:pPr>
            <w:r>
              <w:t>One set of RS is not tr</w:t>
            </w:r>
            <w:r>
              <w:t>ansmitted by the UE, which might lead to an isolated poor scheduling decision by the gNodeB</w:t>
            </w:r>
          </w:p>
        </w:tc>
      </w:tr>
      <w:tr w:rsidR="004B4070" w14:paraId="6D7FEB1F" w14:textId="77777777" w:rsidTr="006746AD">
        <w:tc>
          <w:tcPr>
            <w:tcW w:w="1445" w:type="pct"/>
          </w:tcPr>
          <w:p w14:paraId="1F624C1D" w14:textId="77777777" w:rsidR="004B4070" w:rsidRDefault="004B4070" w:rsidP="00104A15">
            <w:pPr>
              <w:spacing w:after="240"/>
            </w:pPr>
            <w:r>
              <w:t>CSI report</w:t>
            </w:r>
          </w:p>
        </w:tc>
        <w:tc>
          <w:tcPr>
            <w:tcW w:w="685" w:type="pct"/>
          </w:tcPr>
          <w:p w14:paraId="190EBF77" w14:textId="70BDBBDA" w:rsidR="004B4070" w:rsidRDefault="006C3DF1" w:rsidP="00104A15">
            <w:pPr>
              <w:spacing w:after="240"/>
            </w:pPr>
            <w:r>
              <w:t>No</w:t>
            </w:r>
          </w:p>
        </w:tc>
        <w:tc>
          <w:tcPr>
            <w:tcW w:w="2870" w:type="pct"/>
          </w:tcPr>
          <w:p w14:paraId="65D40448" w14:textId="175D5998" w:rsidR="004B4070" w:rsidRDefault="006C3DF1" w:rsidP="00104A15">
            <w:pPr>
              <w:spacing w:after="240"/>
            </w:pPr>
            <w:r>
              <w:t>gNodeB does not receive CSI report and can schedule conservatively using some older CSI. Alternatively the gNodeB can trigger</w:t>
            </w:r>
            <w:r>
              <w:t xml:space="preserve"> a new CSI report</w:t>
            </w:r>
          </w:p>
        </w:tc>
      </w:tr>
      <w:tr w:rsidR="004B4070" w14:paraId="1DA4ED09" w14:textId="77777777" w:rsidTr="006746AD">
        <w:tc>
          <w:tcPr>
            <w:tcW w:w="1445" w:type="pct"/>
          </w:tcPr>
          <w:p w14:paraId="5F6C00A4" w14:textId="77777777" w:rsidR="004B4070" w:rsidRDefault="004B4070" w:rsidP="00104A15">
            <w:pPr>
              <w:spacing w:after="240"/>
            </w:pPr>
            <w:r>
              <w:t>Single vs multi-cell operation</w:t>
            </w:r>
          </w:p>
        </w:tc>
        <w:tc>
          <w:tcPr>
            <w:tcW w:w="685" w:type="pct"/>
          </w:tcPr>
          <w:p w14:paraId="4D61817F" w14:textId="35E69FCB" w:rsidR="004B4070" w:rsidRDefault="006C3DF1" w:rsidP="00104A15">
            <w:pPr>
              <w:spacing w:after="240"/>
            </w:pPr>
            <w:r>
              <w:t>Yes</w:t>
            </w:r>
          </w:p>
        </w:tc>
        <w:tc>
          <w:tcPr>
            <w:tcW w:w="2870" w:type="pct"/>
          </w:tcPr>
          <w:p w14:paraId="30B1D0E3" w14:textId="49C002A5" w:rsidR="004B4070" w:rsidRPr="002C4807" w:rsidRDefault="006C3DF1" w:rsidP="00104A15">
            <w:pPr>
              <w:spacing w:after="240"/>
              <w:rPr>
                <w:highlight w:val="yellow"/>
              </w:rPr>
            </w:pPr>
            <w:r w:rsidRPr="006746AD">
              <w:t>If UE assumes single-cell and gNodeB assumes multi-cell, the UE can be unreachable if signaled to using the wrong cell.</w:t>
            </w:r>
          </w:p>
        </w:tc>
      </w:tr>
      <w:tr w:rsidR="004B4070" w14:paraId="4D166E89" w14:textId="77777777" w:rsidTr="006746AD">
        <w:tc>
          <w:tcPr>
            <w:tcW w:w="1445" w:type="pct"/>
          </w:tcPr>
          <w:p w14:paraId="5B2626F1" w14:textId="77777777" w:rsidR="004B4070" w:rsidRDefault="004B4070" w:rsidP="00104A15">
            <w:pPr>
              <w:spacing w:after="240"/>
            </w:pPr>
            <w:r>
              <w:t>BWP / Scell</w:t>
            </w:r>
          </w:p>
        </w:tc>
        <w:tc>
          <w:tcPr>
            <w:tcW w:w="685" w:type="pct"/>
          </w:tcPr>
          <w:p w14:paraId="61B0DFFD" w14:textId="4FE808AA" w:rsidR="004B4070" w:rsidRDefault="006C3DF1" w:rsidP="00104A15">
            <w:pPr>
              <w:spacing w:after="240"/>
            </w:pPr>
            <w:r w:rsidRPr="006746AD">
              <w:t>Yes</w:t>
            </w:r>
          </w:p>
        </w:tc>
        <w:tc>
          <w:tcPr>
            <w:tcW w:w="2870" w:type="pct"/>
          </w:tcPr>
          <w:p w14:paraId="598DD117" w14:textId="77124259" w:rsidR="004B4070" w:rsidRPr="00C532F8" w:rsidRDefault="006C3DF1" w:rsidP="00104A15">
            <w:pPr>
              <w:spacing w:after="240"/>
            </w:pPr>
            <w:r>
              <w:t>If UE assumes a different BWP / SCell to the gNodeB, the UE can become unreachable</w:t>
            </w:r>
          </w:p>
        </w:tc>
      </w:tr>
      <w:tr w:rsidR="004B4070" w14:paraId="77A05C6F" w14:textId="77777777" w:rsidTr="006746AD">
        <w:tc>
          <w:tcPr>
            <w:tcW w:w="1445" w:type="pct"/>
          </w:tcPr>
          <w:p w14:paraId="709B5954" w14:textId="77777777" w:rsidR="004B4070" w:rsidRDefault="004B4070" w:rsidP="00104A15">
            <w:pPr>
              <w:spacing w:after="240"/>
            </w:pPr>
            <w:r>
              <w:t>MIMO layer adaptation</w:t>
            </w:r>
          </w:p>
        </w:tc>
        <w:tc>
          <w:tcPr>
            <w:tcW w:w="685" w:type="pct"/>
          </w:tcPr>
          <w:p w14:paraId="12BEEA5F" w14:textId="4A8C75A9" w:rsidR="004B4070" w:rsidRPr="00C532F8" w:rsidRDefault="006C3DF1" w:rsidP="00104A15">
            <w:pPr>
              <w:spacing w:after="240"/>
              <w:rPr>
                <w:highlight w:val="yellow"/>
              </w:rPr>
            </w:pPr>
            <w:r w:rsidRPr="006746AD">
              <w:t>Yes</w:t>
            </w:r>
          </w:p>
        </w:tc>
        <w:tc>
          <w:tcPr>
            <w:tcW w:w="2870" w:type="pct"/>
          </w:tcPr>
          <w:p w14:paraId="413205EB" w14:textId="2752ABD1" w:rsidR="004B4070" w:rsidRPr="00C532F8" w:rsidRDefault="006C3DF1" w:rsidP="00104A15">
            <w:pPr>
              <w:spacing w:after="240"/>
            </w:pPr>
            <w:r>
              <w:t>E.g. if UE assumes it can monitor with a single RX antenna and gNodeB assumes UE is monitoring with multiple RX antennas, the UE may be scheduled</w:t>
            </w:r>
            <w:r>
              <w:t xml:space="preserve"> with a high MCS that it cannot decode</w:t>
            </w:r>
          </w:p>
        </w:tc>
      </w:tr>
      <w:tr w:rsidR="004B4070" w14:paraId="2518681D" w14:textId="77777777" w:rsidTr="006746AD">
        <w:tc>
          <w:tcPr>
            <w:tcW w:w="1445" w:type="pct"/>
            <w:shd w:val="clear" w:color="auto" w:fill="auto"/>
          </w:tcPr>
          <w:p w14:paraId="5E06F37A" w14:textId="77777777" w:rsidR="004B4070" w:rsidRDefault="004B4070" w:rsidP="00104A15">
            <w:pPr>
              <w:spacing w:after="240"/>
            </w:pPr>
            <w:r>
              <w:t>CORESET/search/space/candidate of subsequent PDCCH decoding</w:t>
            </w:r>
          </w:p>
        </w:tc>
        <w:tc>
          <w:tcPr>
            <w:tcW w:w="685" w:type="pct"/>
            <w:shd w:val="clear" w:color="auto" w:fill="FFFFFF" w:themeFill="background1"/>
          </w:tcPr>
          <w:p w14:paraId="4BB7718D" w14:textId="65700853" w:rsidR="004B4070" w:rsidRDefault="001B0FDD" w:rsidP="00104A15">
            <w:pPr>
              <w:spacing w:after="240"/>
              <w:rPr>
                <w:highlight w:val="yellow"/>
              </w:rPr>
            </w:pPr>
            <w:r w:rsidRPr="006746AD">
              <w:t>Yes</w:t>
            </w:r>
          </w:p>
        </w:tc>
        <w:tc>
          <w:tcPr>
            <w:tcW w:w="2870" w:type="pct"/>
          </w:tcPr>
          <w:p w14:paraId="578C0D15" w14:textId="3EEAFAA6" w:rsidR="004B4070" w:rsidRDefault="001B0FDD" w:rsidP="00104A15">
            <w:pPr>
              <w:spacing w:after="240"/>
            </w:pPr>
            <w:r>
              <w:t xml:space="preserve">UE assumes a different set of search spaces / candidates to that at the </w:t>
            </w:r>
            <w:r>
              <w:t>gNodeB, leading to the UE potentially becoming unreachable</w:t>
            </w:r>
          </w:p>
        </w:tc>
      </w:tr>
      <w:tr w:rsidR="004B4070" w14:paraId="7C040890" w14:textId="77777777" w:rsidTr="006746AD">
        <w:tc>
          <w:tcPr>
            <w:tcW w:w="1445" w:type="pct"/>
          </w:tcPr>
          <w:p w14:paraId="345EE180" w14:textId="77777777" w:rsidR="004B4070" w:rsidRDefault="004B4070" w:rsidP="00104A15">
            <w:pPr>
              <w:spacing w:after="240"/>
            </w:pPr>
            <w:r>
              <w:t>PDCCH monitoring periodicity</w:t>
            </w:r>
          </w:p>
        </w:tc>
        <w:tc>
          <w:tcPr>
            <w:tcW w:w="685" w:type="pct"/>
          </w:tcPr>
          <w:p w14:paraId="36FDB17C" w14:textId="59DFC9B9" w:rsidR="004B4070" w:rsidRPr="00447A15" w:rsidRDefault="001B0FDD" w:rsidP="00104A15">
            <w:pPr>
              <w:spacing w:after="240"/>
            </w:pPr>
            <w:r>
              <w:t>Yes</w:t>
            </w:r>
          </w:p>
        </w:tc>
        <w:tc>
          <w:tcPr>
            <w:tcW w:w="2870" w:type="pct"/>
          </w:tcPr>
          <w:p w14:paraId="3D8EAE8D" w14:textId="6CE192C3" w:rsidR="004B4070" w:rsidRDefault="00B36186" w:rsidP="00104A15">
            <w:pPr>
              <w:spacing w:after="240"/>
            </w:pPr>
            <w:r>
              <w:t>If the UE assumes a long periodicity and the gNodeB assumes a short periodicity, there will be many slots where the UE cannot be reached</w:t>
            </w:r>
          </w:p>
        </w:tc>
      </w:tr>
      <w:tr w:rsidR="004B4070" w14:paraId="14D3081F" w14:textId="77777777" w:rsidTr="006746AD">
        <w:tc>
          <w:tcPr>
            <w:tcW w:w="1445" w:type="pct"/>
          </w:tcPr>
          <w:p w14:paraId="41C97AF1" w14:textId="77777777" w:rsidR="004B4070" w:rsidRDefault="004B4070" w:rsidP="00104A15">
            <w:pPr>
              <w:spacing w:after="240"/>
            </w:pPr>
            <w:r>
              <w:t>PDCCH skipping</w:t>
            </w:r>
          </w:p>
        </w:tc>
        <w:tc>
          <w:tcPr>
            <w:tcW w:w="685" w:type="pct"/>
          </w:tcPr>
          <w:p w14:paraId="697E487D" w14:textId="6D5FA7BE" w:rsidR="004B4070" w:rsidRPr="00447A15" w:rsidRDefault="001B0FDD" w:rsidP="00104A15">
            <w:pPr>
              <w:spacing w:after="240"/>
            </w:pPr>
            <w:r>
              <w:t>No</w:t>
            </w:r>
          </w:p>
        </w:tc>
        <w:tc>
          <w:tcPr>
            <w:tcW w:w="2870" w:type="pct"/>
          </w:tcPr>
          <w:p w14:paraId="2CAFD48E" w14:textId="4561B257" w:rsidR="004B4070" w:rsidRDefault="001B0FDD" w:rsidP="00104A15">
            <w:pPr>
              <w:spacing w:after="240"/>
            </w:pPr>
            <w:r>
              <w:t>If the UE misses a PDCCH skipping command, it decodes PDCCH un-necessarily, but is still reachable by the gNodeB</w:t>
            </w:r>
            <w:r w:rsidR="004B4070">
              <w:t xml:space="preserve"> </w:t>
            </w:r>
          </w:p>
        </w:tc>
      </w:tr>
      <w:tr w:rsidR="004B4070" w14:paraId="2C595A86" w14:textId="77777777" w:rsidTr="006746AD">
        <w:tc>
          <w:tcPr>
            <w:tcW w:w="1445" w:type="pct"/>
          </w:tcPr>
          <w:p w14:paraId="7EEB5CE8" w14:textId="77777777" w:rsidR="004B4070" w:rsidRDefault="004B4070" w:rsidP="00104A15">
            <w:pPr>
              <w:spacing w:after="240"/>
            </w:pPr>
            <w:r>
              <w:t>Skipping number of DRX monitoring</w:t>
            </w:r>
          </w:p>
        </w:tc>
        <w:tc>
          <w:tcPr>
            <w:tcW w:w="685" w:type="pct"/>
          </w:tcPr>
          <w:p w14:paraId="265833B5" w14:textId="4F1939C1" w:rsidR="004B4070" w:rsidRPr="00447A15" w:rsidRDefault="001B0FDD" w:rsidP="00104A15">
            <w:pPr>
              <w:spacing w:after="240"/>
            </w:pPr>
            <w:r>
              <w:t>No</w:t>
            </w:r>
          </w:p>
        </w:tc>
        <w:tc>
          <w:tcPr>
            <w:tcW w:w="2870" w:type="pct"/>
          </w:tcPr>
          <w:p w14:paraId="20C4714F" w14:textId="5A00B7AE" w:rsidR="004B4070" w:rsidRDefault="001B0FDD" w:rsidP="00104A15">
            <w:pPr>
              <w:spacing w:after="240"/>
            </w:pPr>
            <w:r>
              <w:t>If the UE misses the skipping command, it monitors some DRX cycles un-necessarily, but it still reachable by the gNodeB</w:t>
            </w:r>
          </w:p>
        </w:tc>
      </w:tr>
      <w:tr w:rsidR="004B4070" w14:paraId="6F863F73" w14:textId="77777777" w:rsidTr="006746AD">
        <w:tc>
          <w:tcPr>
            <w:tcW w:w="1445" w:type="pct"/>
          </w:tcPr>
          <w:p w14:paraId="7AF29534" w14:textId="77777777" w:rsidR="004B4070" w:rsidRDefault="004B4070" w:rsidP="00104A15">
            <w:pPr>
              <w:spacing w:after="240"/>
            </w:pPr>
            <w:r>
              <w:t>SPS activation</w:t>
            </w:r>
          </w:p>
        </w:tc>
        <w:tc>
          <w:tcPr>
            <w:tcW w:w="685" w:type="pct"/>
          </w:tcPr>
          <w:p w14:paraId="4752D384" w14:textId="50B8CA9E" w:rsidR="004B4070" w:rsidRPr="00447A15" w:rsidRDefault="001B0FDD" w:rsidP="00104A15">
            <w:pPr>
              <w:spacing w:after="240"/>
            </w:pPr>
            <w:r>
              <w:t>Yes</w:t>
            </w:r>
          </w:p>
        </w:tc>
        <w:tc>
          <w:tcPr>
            <w:tcW w:w="2870" w:type="pct"/>
          </w:tcPr>
          <w:p w14:paraId="4F8950E2" w14:textId="39E633AC" w:rsidR="004B4070" w:rsidRDefault="001B0FDD" w:rsidP="00104A15">
            <w:pPr>
              <w:spacing w:after="240"/>
            </w:pPr>
            <w:r>
              <w:t xml:space="preserve">If UE assumes SPS is activated when the gNodeB assumes SPS is deactivated, </w:t>
            </w:r>
            <w:r>
              <w:t xml:space="preserve">UE SPS transmissions can collide with </w:t>
            </w:r>
            <w:r>
              <w:lastRenderedPageBreak/>
              <w:t>transmissions from other UEs making those transmissions undecodable</w:t>
            </w:r>
          </w:p>
        </w:tc>
      </w:tr>
      <w:tr w:rsidR="004B4070" w14:paraId="7390C641" w14:textId="77777777" w:rsidTr="006746AD">
        <w:tc>
          <w:tcPr>
            <w:tcW w:w="1445" w:type="pct"/>
          </w:tcPr>
          <w:p w14:paraId="0C3D1578" w14:textId="77777777" w:rsidR="004B4070" w:rsidRDefault="004B4070" w:rsidP="00104A15">
            <w:pPr>
              <w:spacing w:after="240"/>
            </w:pPr>
            <w:r>
              <w:lastRenderedPageBreak/>
              <w:t>DRX configuration</w:t>
            </w:r>
          </w:p>
        </w:tc>
        <w:tc>
          <w:tcPr>
            <w:tcW w:w="685" w:type="pct"/>
          </w:tcPr>
          <w:p w14:paraId="1E6D4548" w14:textId="7E7273DA" w:rsidR="004B4070" w:rsidRPr="0062247A" w:rsidRDefault="001B0FDD" w:rsidP="00104A15">
            <w:pPr>
              <w:spacing w:after="240"/>
            </w:pPr>
            <w:r>
              <w:t>Yes</w:t>
            </w:r>
          </w:p>
        </w:tc>
        <w:tc>
          <w:tcPr>
            <w:tcW w:w="2870" w:type="pct"/>
          </w:tcPr>
          <w:p w14:paraId="7D9824BF" w14:textId="0E921D83" w:rsidR="004B4070" w:rsidRDefault="001B0FDD" w:rsidP="00104A15">
            <w:pPr>
              <w:spacing w:after="240"/>
            </w:pPr>
            <w:r>
              <w:t>UE assumes one DRX configuration and the gNodeB assumes a different DRX</w:t>
            </w:r>
            <w:r>
              <w:t xml:space="preserve"> configuration, making the UE unreachable</w:t>
            </w:r>
          </w:p>
        </w:tc>
      </w:tr>
    </w:tbl>
    <w:p w14:paraId="2AD3490F" w14:textId="654628D4" w:rsidR="004B4070" w:rsidRDefault="004B4070" w:rsidP="000017CB">
      <w:pPr>
        <w:rPr>
          <w:highlight w:val="yellow"/>
          <w:lang w:eastAsia="zh-CN"/>
        </w:rPr>
      </w:pPr>
    </w:p>
    <w:p w14:paraId="31B821BD" w14:textId="3FFDC89C" w:rsidR="001B0FDD" w:rsidRDefault="001B0FDD" w:rsidP="001B0FDD">
      <w:pPr>
        <w:rPr>
          <w:b/>
        </w:rPr>
      </w:pPr>
      <w:r>
        <w:rPr>
          <w:b/>
        </w:rPr>
        <w:t xml:space="preserve">Observation </w:t>
      </w:r>
      <w:r w:rsidR="006F73E6" w:rsidRPr="006746AD">
        <w:rPr>
          <w:b/>
        </w:rPr>
        <w:t>2</w:t>
      </w:r>
      <w:r w:rsidRPr="006746AD">
        <w:rPr>
          <w:b/>
        </w:rPr>
        <w:t>:</w:t>
      </w:r>
      <w:r w:rsidRPr="006F73E6">
        <w:rPr>
          <w:b/>
        </w:rPr>
        <w:t xml:space="preserve"> </w:t>
      </w:r>
      <w:r w:rsidRPr="006F73E6">
        <w:rPr>
          <w:b/>
        </w:rPr>
        <w:t>Some</w:t>
      </w:r>
      <w:r>
        <w:rPr>
          <w:b/>
        </w:rPr>
        <w:t xml:space="preserve"> PDCCH-based power saving schemes are adversely affected by PDCCH signaling errors. This </w:t>
      </w:r>
      <w:r>
        <w:rPr>
          <w:b/>
        </w:rPr>
        <w:t xml:space="preserve">issue particularly affects </w:t>
      </w:r>
      <w:r w:rsidR="00104A15">
        <w:rPr>
          <w:b/>
        </w:rPr>
        <w:t>power saving schemes that cause a semi-</w:t>
      </w:r>
      <w:r w:rsidR="00B36186">
        <w:rPr>
          <w:b/>
        </w:rPr>
        <w:t xml:space="preserve">persistent </w:t>
      </w:r>
      <w:r w:rsidR="00104A15">
        <w:rPr>
          <w:b/>
        </w:rPr>
        <w:t xml:space="preserve"> change in UE state</w:t>
      </w:r>
      <w:r w:rsidR="00B36186">
        <w:rPr>
          <w:b/>
        </w:rPr>
        <w:t xml:space="preserve"> or configuration</w:t>
      </w:r>
      <w:r w:rsidR="00104A15">
        <w:rPr>
          <w:b/>
        </w:rPr>
        <w:t>.</w:t>
      </w:r>
      <w:r>
        <w:rPr>
          <w:b/>
        </w:rPr>
        <w:t xml:space="preserve"> </w:t>
      </w:r>
    </w:p>
    <w:p w14:paraId="1E9D3349" w14:textId="57B8F8F4" w:rsidR="00104A15" w:rsidRDefault="00104A15" w:rsidP="00104A15">
      <w:pPr>
        <w:rPr>
          <w:rFonts w:eastAsia="MS Mincho"/>
        </w:rPr>
      </w:pPr>
      <w:r w:rsidRPr="00855A81">
        <w:rPr>
          <w:rFonts w:eastAsia="MS Mincho"/>
          <w:b/>
        </w:rPr>
        <w:t xml:space="preserve">Proposal </w:t>
      </w:r>
      <w:r w:rsidR="006F73E6">
        <w:rPr>
          <w:rFonts w:eastAsia="MS Mincho"/>
          <w:b/>
        </w:rPr>
        <w:t>1</w:t>
      </w:r>
      <w:r w:rsidR="00606A20">
        <w:rPr>
          <w:rFonts w:eastAsia="MS Mincho"/>
          <w:b/>
        </w:rPr>
        <w:t>1</w:t>
      </w:r>
      <w:r w:rsidRPr="00855A81">
        <w:rPr>
          <w:rFonts w:eastAsia="MS Mincho"/>
          <w:b/>
        </w:rPr>
        <w:t>: RAN1</w:t>
      </w:r>
      <w:r w:rsidRPr="00A938CE">
        <w:rPr>
          <w:rFonts w:eastAsia="MS Mincho"/>
          <w:b/>
        </w:rPr>
        <w:t xml:space="preserve"> further considers robustness of DCI-based signalling that causes a semi-</w:t>
      </w:r>
      <w:r w:rsidR="00B36186">
        <w:rPr>
          <w:rFonts w:eastAsia="MS Mincho"/>
          <w:b/>
        </w:rPr>
        <w:t>persistent</w:t>
      </w:r>
      <w:r w:rsidRPr="00A938CE">
        <w:rPr>
          <w:rFonts w:eastAsia="MS Mincho"/>
          <w:b/>
        </w:rPr>
        <w:t xml:space="preserve"> change in UE state</w:t>
      </w:r>
      <w:r w:rsidR="00B36186">
        <w:rPr>
          <w:rFonts w:eastAsia="MS Mincho"/>
          <w:b/>
        </w:rPr>
        <w:t xml:space="preserve"> or configuration</w:t>
      </w:r>
      <w:r>
        <w:rPr>
          <w:rFonts w:eastAsia="MS Mincho"/>
        </w:rPr>
        <w:t>.</w:t>
      </w:r>
    </w:p>
    <w:p w14:paraId="62FBC6B9" w14:textId="77777777" w:rsidR="000017CB" w:rsidRDefault="000017CB" w:rsidP="00954B20">
      <w:pPr>
        <w:rPr>
          <w:lang w:eastAsia="zh-CN"/>
        </w:rPr>
      </w:pPr>
    </w:p>
    <w:p w14:paraId="48461CA3" w14:textId="03E26FF3" w:rsidR="000017CB" w:rsidRDefault="000017CB" w:rsidP="000017CB">
      <w:pPr>
        <w:pStyle w:val="Heading1"/>
        <w:rPr>
          <w:lang w:eastAsia="zh-CN"/>
        </w:rPr>
      </w:pPr>
      <w:r>
        <w:rPr>
          <w:lang w:eastAsia="zh-CN"/>
        </w:rPr>
        <w:t>Implicit Indication</w:t>
      </w:r>
    </w:p>
    <w:p w14:paraId="760CF7CB" w14:textId="77777777" w:rsidR="00104A15" w:rsidRDefault="00104A15" w:rsidP="00954B20">
      <w:pPr>
        <w:rPr>
          <w:lang w:eastAsia="zh-CN"/>
        </w:rPr>
      </w:pPr>
      <w:r>
        <w:rPr>
          <w:lang w:eastAsia="zh-CN"/>
        </w:rPr>
        <w:t>In line with the WID, the current power saving work item is heavily focused on power sav</w:t>
      </w:r>
      <w:r>
        <w:rPr>
          <w:lang w:eastAsia="zh-CN"/>
        </w:rPr>
        <w:t xml:space="preserve">ing schemes that are controlled by a power-saving signal / channel. </w:t>
      </w:r>
    </w:p>
    <w:p w14:paraId="09F99E99" w14:textId="028CB0F6" w:rsidR="000017CB" w:rsidRDefault="00104A15" w:rsidP="00954B20">
      <w:pPr>
        <w:rPr>
          <w:lang w:eastAsia="zh-CN"/>
        </w:rPr>
      </w:pPr>
      <w:r>
        <w:rPr>
          <w:lang w:eastAsia="zh-CN"/>
        </w:rPr>
        <w:t xml:space="preserve">However there are many power saving schemes that do not require the overhead of a power saving signal / channel, whereby </w:t>
      </w:r>
      <w:r>
        <w:rPr>
          <w:lang w:eastAsia="zh-CN"/>
        </w:rPr>
        <w:t>the UE implicitly enters a power saving state. A classic example is short-DRX (as specified in Release-15), where a UE automatically enters a short-DRX phase a</w:t>
      </w:r>
      <w:r>
        <w:rPr>
          <w:lang w:eastAsia="zh-CN"/>
        </w:rPr>
        <w:t>fter expiry of a timer.</w:t>
      </w:r>
      <w:r>
        <w:rPr>
          <w:lang w:eastAsia="zh-CN"/>
        </w:rPr>
        <w:t xml:space="preserve"> Other examples include some MIMO adaptation schemes (e</w:t>
      </w:r>
      <w:r>
        <w:rPr>
          <w:lang w:eastAsia="zh-CN"/>
        </w:rPr>
        <w:t xml:space="preserve">.g. monitoring PDCCH with a smaller number of receive antennas and monitoring PDSCH with a larger number) and implicitly changing the PDCCH monitoring periodicity during </w:t>
      </w:r>
      <w:r>
        <w:rPr>
          <w:lang w:eastAsia="zh-CN"/>
        </w:rPr>
        <w:t>different phases of the DRX cycle (e.g. reduced PDCCH monitoring during running of the inactivity timer).</w:t>
      </w:r>
    </w:p>
    <w:p w14:paraId="468A8A64" w14:textId="302A67A2" w:rsidR="00104A15" w:rsidRDefault="00104A15" w:rsidP="00954B20">
      <w:pPr>
        <w:rPr>
          <w:lang w:eastAsia="zh-CN"/>
        </w:rPr>
      </w:pPr>
      <w:r>
        <w:rPr>
          <w:lang w:eastAsia="zh-CN"/>
        </w:rPr>
        <w:t>In future work, an</w:t>
      </w:r>
      <w:r w:rsidR="00B36186">
        <w:rPr>
          <w:lang w:eastAsia="zh-CN"/>
        </w:rPr>
        <w:t>d</w:t>
      </w:r>
      <w:r>
        <w:rPr>
          <w:lang w:eastAsia="zh-CN"/>
        </w:rPr>
        <w:t xml:space="preserve"> depending on the outcome of discussions in RAN2, RAN1 can consider power saving schemes that are implici</w:t>
      </w:r>
      <w:r>
        <w:rPr>
          <w:lang w:eastAsia="zh-CN"/>
        </w:rPr>
        <w:t>tly indicating.</w:t>
      </w:r>
    </w:p>
    <w:p w14:paraId="06732A75" w14:textId="44C98945" w:rsidR="00104A15" w:rsidRDefault="00104A15" w:rsidP="00954B20">
      <w:pPr>
        <w:rPr>
          <w:lang w:eastAsia="zh-CN"/>
        </w:rPr>
      </w:pPr>
      <w:r w:rsidRPr="006746AD">
        <w:rPr>
          <w:b/>
          <w:lang w:eastAsia="zh-CN"/>
        </w:rPr>
        <w:t>Observation</w:t>
      </w:r>
      <w:r w:rsidR="006F73E6" w:rsidRPr="006746AD">
        <w:rPr>
          <w:b/>
          <w:lang w:eastAsia="zh-CN"/>
        </w:rPr>
        <w:t xml:space="preserve"> </w:t>
      </w:r>
      <w:r w:rsidR="006F73E6">
        <w:rPr>
          <w:b/>
          <w:lang w:eastAsia="zh-CN"/>
        </w:rPr>
        <w:t>3</w:t>
      </w:r>
      <w:r w:rsidRPr="006746AD">
        <w:rPr>
          <w:b/>
          <w:lang w:eastAsia="zh-CN"/>
        </w:rPr>
        <w:t xml:space="preserve">: RAN1 can further consider implicitly indicated power saving schemes </w:t>
      </w:r>
      <w:r w:rsidRPr="006746AD">
        <w:rPr>
          <w:b/>
          <w:lang w:eastAsia="zh-CN"/>
        </w:rPr>
        <w:t>based on the outcome of RAN2 discussions and any further WID updates</w:t>
      </w:r>
      <w:r>
        <w:rPr>
          <w:lang w:eastAsia="zh-CN"/>
        </w:rPr>
        <w:t>.</w:t>
      </w:r>
    </w:p>
    <w:p w14:paraId="67B5C73F" w14:textId="77777777" w:rsidR="00954B20" w:rsidRPr="00F765D7" w:rsidRDefault="00954B20"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717C9597" w:rsidR="004246DC" w:rsidRDefault="00104A15" w:rsidP="004246DC">
      <w:pPr>
        <w:pStyle w:val="Heading1"/>
        <w:jc w:val="left"/>
        <w:rPr>
          <w:color w:val="000000" w:themeColor="text1"/>
          <w:lang w:eastAsia="zh-CN"/>
        </w:rPr>
      </w:pPr>
      <w:r>
        <w:rPr>
          <w:color w:val="000000" w:themeColor="text1"/>
          <w:lang w:eastAsia="zh-CN"/>
        </w:rPr>
        <w:t>Summary of Proposals and Observations</w:t>
      </w:r>
    </w:p>
    <w:p w14:paraId="730890DC" w14:textId="794E04A1" w:rsidR="00D14349" w:rsidRDefault="00104A15" w:rsidP="004246DC">
      <w:pPr>
        <w:rPr>
          <w:rFonts w:eastAsia="Times New Roman"/>
          <w:color w:val="000000"/>
        </w:rPr>
      </w:pPr>
      <w:r>
        <w:rPr>
          <w:rFonts w:eastAsia="Times New Roman"/>
          <w:color w:val="000000"/>
        </w:rPr>
        <w:t xml:space="preserve">This document has considered </w:t>
      </w:r>
      <w:r w:rsidR="006F73E6">
        <w:rPr>
          <w:rFonts w:eastAsia="Times New Roman"/>
          <w:color w:val="000000"/>
        </w:rPr>
        <w:t>the design of the PDCCH-based power saving signal channel.</w:t>
      </w:r>
    </w:p>
    <w:p w14:paraId="6CDBEDC2" w14:textId="5E977279" w:rsidR="006F73E6" w:rsidRDefault="006F73E6" w:rsidP="004246DC">
      <w:pPr>
        <w:rPr>
          <w:rFonts w:eastAsia="MS Mincho"/>
          <w:color w:val="000000" w:themeColor="text1"/>
          <w:lang w:eastAsia="ja-JP"/>
        </w:rPr>
      </w:pPr>
      <w:r>
        <w:rPr>
          <w:rFonts w:eastAsia="MS Mincho"/>
          <w:color w:val="000000" w:themeColor="text1"/>
          <w:lang w:eastAsia="ja-JP"/>
        </w:rPr>
        <w:t>The following observations are made:</w:t>
      </w:r>
    </w:p>
    <w:p w14:paraId="26117AF2" w14:textId="77777777" w:rsidR="00B36186" w:rsidRPr="00C372EC" w:rsidRDefault="00B36186" w:rsidP="00B36186">
      <w:pPr>
        <w:rPr>
          <w:b/>
        </w:rPr>
      </w:pPr>
      <w:r>
        <w:rPr>
          <w:b/>
        </w:rPr>
        <w:t>Observation</w:t>
      </w:r>
      <w:r w:rsidRPr="00C372EC">
        <w:rPr>
          <w:b/>
        </w:rPr>
        <w:t xml:space="preserve"> 1 </w:t>
      </w:r>
      <w:r>
        <w:rPr>
          <w:b/>
        </w:rPr>
        <w:t>–</w:t>
      </w:r>
      <w:r w:rsidRPr="00C372EC">
        <w:rPr>
          <w:b/>
        </w:rPr>
        <w:t xml:space="preserve"> </w:t>
      </w:r>
      <w:r>
        <w:rPr>
          <w:b/>
        </w:rPr>
        <w:t>If all of the potential power saving sc</w:t>
      </w:r>
      <w:r>
        <w:rPr>
          <w:b/>
        </w:rPr>
        <w:t xml:space="preserve">hemes were to be supported, the DCI format for the power saving DCI would need to support in the region of </w:t>
      </w:r>
      <w:r w:rsidRPr="005076F2">
        <w:rPr>
          <w:b/>
        </w:rPr>
        <w:t>17-22</w:t>
      </w:r>
      <w:r w:rsidRPr="005076F2">
        <w:rPr>
          <w:b/>
        </w:rPr>
        <w:t xml:space="preserve"> bits</w:t>
      </w:r>
      <w:r>
        <w:rPr>
          <w:b/>
        </w:rPr>
        <w:t>.</w:t>
      </w:r>
      <w:r>
        <w:rPr>
          <w:b/>
        </w:rPr>
        <w:t xml:space="preserve"> The power saving DCI can be </w:t>
      </w:r>
      <w:r>
        <w:rPr>
          <w:b/>
        </w:rPr>
        <w:t xml:space="preserve">configured to be </w:t>
      </w:r>
      <w:r>
        <w:rPr>
          <w:b/>
        </w:rPr>
        <w:t>smaller</w:t>
      </w:r>
      <w:r>
        <w:rPr>
          <w:b/>
        </w:rPr>
        <w:t xml:space="preserve"> </w:t>
      </w:r>
      <w:r>
        <w:rPr>
          <w:b/>
        </w:rPr>
        <w:t>if a subset of the power saving schemes are supported by the network.</w:t>
      </w:r>
    </w:p>
    <w:p w14:paraId="157C2369" w14:textId="77777777" w:rsidR="00B36186" w:rsidRDefault="00B36186" w:rsidP="00B36186">
      <w:pPr>
        <w:rPr>
          <w:b/>
        </w:rPr>
      </w:pPr>
      <w:r>
        <w:rPr>
          <w:b/>
        </w:rPr>
        <w:t xml:space="preserve">Observation </w:t>
      </w:r>
      <w:r w:rsidRPr="006746AD">
        <w:rPr>
          <w:b/>
        </w:rPr>
        <w:t>2</w:t>
      </w:r>
      <w:r w:rsidRPr="006746AD">
        <w:rPr>
          <w:b/>
        </w:rPr>
        <w:t>:</w:t>
      </w:r>
      <w:r w:rsidRPr="006F73E6">
        <w:rPr>
          <w:b/>
        </w:rPr>
        <w:t xml:space="preserve"> </w:t>
      </w:r>
      <w:r w:rsidRPr="006F73E6">
        <w:rPr>
          <w:b/>
        </w:rPr>
        <w:t>Some</w:t>
      </w:r>
      <w:r>
        <w:rPr>
          <w:b/>
        </w:rPr>
        <w:t xml:space="preserve"> PDCCH-based power saving schemes are adversely affected by PDCCH signaling errors. This </w:t>
      </w:r>
      <w:r>
        <w:rPr>
          <w:b/>
        </w:rPr>
        <w:t>issue particularly affects power saving schemes that cause a semi-</w:t>
      </w:r>
      <w:r>
        <w:rPr>
          <w:b/>
        </w:rPr>
        <w:t xml:space="preserve">persistent </w:t>
      </w:r>
      <w:r>
        <w:rPr>
          <w:b/>
        </w:rPr>
        <w:t xml:space="preserve"> change in UE state</w:t>
      </w:r>
      <w:r>
        <w:rPr>
          <w:b/>
        </w:rPr>
        <w:t xml:space="preserve"> or configuration</w:t>
      </w:r>
      <w:r>
        <w:rPr>
          <w:b/>
        </w:rPr>
        <w:t xml:space="preserve">. </w:t>
      </w:r>
    </w:p>
    <w:p w14:paraId="149D5272" w14:textId="77777777" w:rsidR="003D0288" w:rsidRDefault="003D0288" w:rsidP="003D0288">
      <w:pPr>
        <w:rPr>
          <w:lang w:eastAsia="zh-CN"/>
        </w:rPr>
      </w:pPr>
      <w:r w:rsidRPr="006746AD">
        <w:rPr>
          <w:b/>
          <w:lang w:eastAsia="zh-CN"/>
        </w:rPr>
        <w:t>Observation</w:t>
      </w:r>
      <w:r w:rsidRPr="006746AD">
        <w:rPr>
          <w:b/>
          <w:lang w:eastAsia="zh-CN"/>
        </w:rPr>
        <w:t xml:space="preserve"> </w:t>
      </w:r>
      <w:r>
        <w:rPr>
          <w:b/>
          <w:lang w:eastAsia="zh-CN"/>
        </w:rPr>
        <w:t>3</w:t>
      </w:r>
      <w:r w:rsidRPr="006746AD">
        <w:rPr>
          <w:b/>
          <w:lang w:eastAsia="zh-CN"/>
        </w:rPr>
        <w:t xml:space="preserve">: RAN1 can further consider implicitly indicated power saving schemes </w:t>
      </w:r>
      <w:r w:rsidRPr="006746AD">
        <w:rPr>
          <w:b/>
          <w:lang w:eastAsia="zh-CN"/>
        </w:rPr>
        <w:t>based on the outcome of RAN2 discussions and any further WID updates</w:t>
      </w:r>
      <w:r>
        <w:rPr>
          <w:lang w:eastAsia="zh-CN"/>
        </w:rPr>
        <w:t>.</w:t>
      </w:r>
    </w:p>
    <w:p w14:paraId="730F75FA" w14:textId="2129E3A6" w:rsidR="006F73E6" w:rsidRDefault="006F73E6" w:rsidP="004246DC">
      <w:pPr>
        <w:rPr>
          <w:rFonts w:eastAsia="MS Mincho"/>
          <w:color w:val="000000" w:themeColor="text1"/>
          <w:lang w:eastAsia="ja-JP"/>
        </w:rPr>
      </w:pPr>
    </w:p>
    <w:p w14:paraId="5F0F11E6" w14:textId="56EE4E60" w:rsidR="00204904" w:rsidRDefault="00204904" w:rsidP="004246DC">
      <w:pPr>
        <w:rPr>
          <w:rFonts w:eastAsia="MS Mincho"/>
          <w:color w:val="000000" w:themeColor="text1"/>
          <w:lang w:eastAsia="ja-JP"/>
        </w:rPr>
      </w:pPr>
      <w:r>
        <w:rPr>
          <w:rFonts w:eastAsia="MS Mincho"/>
          <w:color w:val="000000" w:themeColor="text1"/>
          <w:lang w:eastAsia="ja-JP"/>
        </w:rPr>
        <w:t>The following proposals are made:</w:t>
      </w:r>
    </w:p>
    <w:p w14:paraId="6EADB157" w14:textId="77777777" w:rsidR="003D0288" w:rsidRPr="00C372EC" w:rsidRDefault="003D0288" w:rsidP="003D0288">
      <w:pPr>
        <w:rPr>
          <w:b/>
        </w:rPr>
      </w:pPr>
      <w:r w:rsidRPr="00C372EC">
        <w:rPr>
          <w:b/>
        </w:rPr>
        <w:t xml:space="preserve">Proposal 1 </w:t>
      </w:r>
      <w:r>
        <w:rPr>
          <w:b/>
        </w:rPr>
        <w:t>–</w:t>
      </w:r>
      <w:r w:rsidRPr="00C372EC">
        <w:rPr>
          <w:b/>
        </w:rPr>
        <w:t xml:space="preserve"> </w:t>
      </w:r>
      <w:r>
        <w:rPr>
          <w:b/>
        </w:rPr>
        <w:t xml:space="preserve">Outside the active time, the power saving signal </w:t>
      </w:r>
      <w:r>
        <w:rPr>
          <w:b/>
        </w:rPr>
        <w:t xml:space="preserve">/ </w:t>
      </w:r>
      <w:r>
        <w:rPr>
          <w:b/>
        </w:rPr>
        <w:t xml:space="preserve">channel </w:t>
      </w:r>
      <w:r>
        <w:rPr>
          <w:b/>
        </w:rPr>
        <w:t>has a wake</w:t>
      </w:r>
      <w:r>
        <w:rPr>
          <w:b/>
        </w:rPr>
        <w:t>-</w:t>
      </w:r>
      <w:r>
        <w:rPr>
          <w:b/>
        </w:rPr>
        <w:t>up functionality</w:t>
      </w:r>
      <w:r>
        <w:rPr>
          <w:b/>
        </w:rPr>
        <w:t xml:space="preserve">. </w:t>
      </w:r>
    </w:p>
    <w:p w14:paraId="7E32C0EA" w14:textId="77777777" w:rsidR="003D0288" w:rsidRPr="00C372EC" w:rsidRDefault="003D0288" w:rsidP="003D0288">
      <w:pPr>
        <w:rPr>
          <w:b/>
        </w:rPr>
      </w:pPr>
      <w:r w:rsidRPr="00C372EC">
        <w:rPr>
          <w:b/>
        </w:rPr>
        <w:t xml:space="preserve">Proposal </w:t>
      </w:r>
      <w:r>
        <w:rPr>
          <w:b/>
        </w:rPr>
        <w:t>2</w:t>
      </w:r>
      <w:r w:rsidRPr="00C372EC">
        <w:rPr>
          <w:b/>
        </w:rPr>
        <w:t xml:space="preserve"> </w:t>
      </w:r>
      <w:r>
        <w:rPr>
          <w:b/>
        </w:rPr>
        <w:t>–</w:t>
      </w:r>
      <w:r w:rsidRPr="00C372EC">
        <w:rPr>
          <w:b/>
        </w:rPr>
        <w:t xml:space="preserve"> </w:t>
      </w:r>
      <w:r>
        <w:rPr>
          <w:b/>
        </w:rPr>
        <w:t xml:space="preserve">Outside the active time, </w:t>
      </w:r>
      <w:r>
        <w:rPr>
          <w:b/>
        </w:rPr>
        <w:t>wake-up signalling</w:t>
      </w:r>
      <w:r>
        <w:rPr>
          <w:b/>
        </w:rPr>
        <w:t xml:space="preserve"> </w:t>
      </w:r>
      <w:r>
        <w:rPr>
          <w:b/>
        </w:rPr>
        <w:t>uses a group-specific DCI</w:t>
      </w:r>
      <w:r>
        <w:rPr>
          <w:b/>
        </w:rPr>
        <w:t xml:space="preserve">. </w:t>
      </w:r>
    </w:p>
    <w:p w14:paraId="69E68ABE" w14:textId="4C9C276E" w:rsidR="003D0288" w:rsidRPr="00C372EC" w:rsidRDefault="003D0288" w:rsidP="003D0288">
      <w:pPr>
        <w:rPr>
          <w:b/>
        </w:rPr>
      </w:pPr>
      <w:r w:rsidRPr="00C372EC">
        <w:rPr>
          <w:b/>
        </w:rPr>
        <w:t xml:space="preserve">Proposal </w:t>
      </w:r>
      <w:r>
        <w:rPr>
          <w:b/>
        </w:rPr>
        <w:t>3</w:t>
      </w:r>
      <w:r w:rsidRPr="00C372EC">
        <w:rPr>
          <w:b/>
        </w:rPr>
        <w:t xml:space="preserve"> </w:t>
      </w:r>
      <w:r>
        <w:rPr>
          <w:b/>
        </w:rPr>
        <w:t>–</w:t>
      </w:r>
      <w:r w:rsidRPr="00C372EC">
        <w:rPr>
          <w:b/>
        </w:rPr>
        <w:t xml:space="preserve"> </w:t>
      </w:r>
      <w:r>
        <w:rPr>
          <w:b/>
        </w:rPr>
        <w:t>During the active time, the power saving signal / channel has a go-to-sleep functionality</w:t>
      </w:r>
      <w:r>
        <w:rPr>
          <w:b/>
        </w:rPr>
        <w:t xml:space="preserve">. </w:t>
      </w:r>
    </w:p>
    <w:p w14:paraId="6C830578" w14:textId="77777777" w:rsidR="003D0288" w:rsidRPr="006746AD" w:rsidRDefault="003D0288" w:rsidP="003D0288">
      <w:pPr>
        <w:rPr>
          <w:b/>
          <w:lang w:eastAsia="zh-CN"/>
        </w:rPr>
      </w:pPr>
      <w:r w:rsidRPr="006746AD">
        <w:rPr>
          <w:b/>
          <w:lang w:eastAsia="zh-CN"/>
        </w:rPr>
        <w:lastRenderedPageBreak/>
        <w:t xml:space="preserve">Proposal </w:t>
      </w:r>
      <w:r>
        <w:rPr>
          <w:b/>
          <w:lang w:eastAsia="zh-CN"/>
        </w:rPr>
        <w:t>4</w:t>
      </w:r>
      <w:r w:rsidRPr="006746AD">
        <w:rPr>
          <w:b/>
          <w:lang w:eastAsia="zh-CN"/>
        </w:rPr>
        <w:t xml:space="preserve"> </w:t>
      </w:r>
      <w:r w:rsidRPr="006746AD">
        <w:rPr>
          <w:b/>
          <w:lang w:eastAsia="zh-CN"/>
        </w:rPr>
        <w:t xml:space="preserve">– During the active time, go-to-sleep </w:t>
      </w:r>
      <w:r w:rsidRPr="006746AD">
        <w:rPr>
          <w:b/>
          <w:lang w:eastAsia="zh-CN"/>
        </w:rPr>
        <w:t>signaling use</w:t>
      </w:r>
      <w:r>
        <w:rPr>
          <w:b/>
          <w:lang w:eastAsia="zh-CN"/>
        </w:rPr>
        <w:t>s</w:t>
      </w:r>
      <w:r w:rsidRPr="006746AD">
        <w:rPr>
          <w:b/>
          <w:lang w:eastAsia="zh-CN"/>
        </w:rPr>
        <w:t xml:space="preserve"> a </w:t>
      </w:r>
      <w:r>
        <w:rPr>
          <w:b/>
          <w:lang w:eastAsia="zh-CN"/>
        </w:rPr>
        <w:t>UE</w:t>
      </w:r>
      <w:r w:rsidRPr="006746AD">
        <w:rPr>
          <w:b/>
          <w:lang w:eastAsia="zh-CN"/>
        </w:rPr>
        <w:t>-specific DCI.</w:t>
      </w:r>
      <w:r w:rsidRPr="006746AD">
        <w:rPr>
          <w:b/>
          <w:lang w:eastAsia="zh-CN"/>
        </w:rPr>
        <w:t xml:space="preserve"> </w:t>
      </w:r>
    </w:p>
    <w:p w14:paraId="36FF42B4" w14:textId="1DA17257" w:rsidR="003D0288" w:rsidRDefault="003D0288" w:rsidP="003D0288">
      <w:pPr>
        <w:rPr>
          <w:b/>
        </w:rPr>
      </w:pPr>
      <w:r w:rsidRPr="0046313B">
        <w:rPr>
          <w:b/>
        </w:rPr>
        <w:t xml:space="preserve">Proposal </w:t>
      </w:r>
      <w:r>
        <w:rPr>
          <w:b/>
        </w:rPr>
        <w:t>5</w:t>
      </w:r>
      <w:r w:rsidRPr="0046313B">
        <w:rPr>
          <w:b/>
        </w:rPr>
        <w:t xml:space="preserve">: </w:t>
      </w:r>
      <w:r>
        <w:rPr>
          <w:b/>
        </w:rPr>
        <w:t>The power saving information associated with DRX, other than indication of wake-up and go-to-sleep, contains a field which determines how a UE</w:t>
      </w:r>
      <w:r w:rsidRPr="0046313B">
        <w:rPr>
          <w:b/>
        </w:rPr>
        <w:t xml:space="preserve"> adapt</w:t>
      </w:r>
      <w:r>
        <w:rPr>
          <w:b/>
        </w:rPr>
        <w:t>s its</w:t>
      </w:r>
      <w:r w:rsidRPr="0046313B">
        <w:rPr>
          <w:b/>
        </w:rPr>
        <w:t xml:space="preserve"> C-DRX configuration in response to </w:t>
      </w:r>
      <w:r>
        <w:rPr>
          <w:b/>
        </w:rPr>
        <w:t xml:space="preserve">the </w:t>
      </w:r>
      <w:r w:rsidRPr="0046313B">
        <w:rPr>
          <w:b/>
        </w:rPr>
        <w:t>traffic</w:t>
      </w:r>
      <w:r>
        <w:rPr>
          <w:b/>
        </w:rPr>
        <w:t xml:space="preserve"> condition</w:t>
      </w:r>
      <w:r w:rsidRPr="0046313B">
        <w:rPr>
          <w:b/>
        </w:rPr>
        <w:t>.</w:t>
      </w:r>
    </w:p>
    <w:p w14:paraId="219BC57F" w14:textId="04DE92D9" w:rsidR="003D0288" w:rsidRPr="00C25BDC" w:rsidRDefault="003D0288" w:rsidP="003D0288">
      <w:pPr>
        <w:rPr>
          <w:b/>
        </w:rPr>
      </w:pPr>
      <w:r w:rsidRPr="0046313B">
        <w:rPr>
          <w:b/>
        </w:rPr>
        <w:t xml:space="preserve">Proposal </w:t>
      </w:r>
      <w:r>
        <w:rPr>
          <w:b/>
        </w:rPr>
        <w:t>6</w:t>
      </w:r>
      <w:r w:rsidRPr="0046313B">
        <w:rPr>
          <w:b/>
        </w:rPr>
        <w:t xml:space="preserve">: </w:t>
      </w:r>
      <w:r>
        <w:rPr>
          <w:b/>
        </w:rPr>
        <w:t xml:space="preserve">For DRX configuration, </w:t>
      </w:r>
      <w:r>
        <w:rPr>
          <w:b/>
        </w:rPr>
        <w:t>1-2</w:t>
      </w:r>
      <w:r>
        <w:rPr>
          <w:b/>
        </w:rPr>
        <w:t xml:space="preserve">  </w:t>
      </w:r>
      <w:r>
        <w:rPr>
          <w:b/>
        </w:rPr>
        <w:t xml:space="preserve">DCI </w:t>
      </w:r>
      <w:r>
        <w:rPr>
          <w:b/>
        </w:rPr>
        <w:t xml:space="preserve">bits </w:t>
      </w:r>
      <w:r>
        <w:rPr>
          <w:b/>
        </w:rPr>
        <w:t>could be used to indicate a switch between two or more C-DRX configurations based on traffic conditions.</w:t>
      </w:r>
    </w:p>
    <w:p w14:paraId="0E89748D" w14:textId="11857E5F" w:rsidR="003D0288" w:rsidRPr="00C372EC" w:rsidRDefault="003D0288" w:rsidP="003D0288">
      <w:pPr>
        <w:pStyle w:val="ListParagraph"/>
        <w:spacing w:after="120"/>
        <w:ind w:left="0"/>
        <w:rPr>
          <w:rFonts w:ascii="Times New Roman" w:eastAsia="MS Mincho" w:hAnsi="Times New Roman" w:cs="Times New Roman"/>
          <w:b/>
          <w:color w:val="000000" w:themeColor="text1"/>
          <w:sz w:val="22"/>
          <w:szCs w:val="22"/>
          <w:lang w:eastAsia="ja-JP"/>
        </w:rPr>
      </w:pPr>
      <w:r w:rsidRPr="00C372EC">
        <w:rPr>
          <w:rFonts w:ascii="Times New Roman" w:eastAsia="MS Mincho" w:hAnsi="Times New Roman" w:cs="Times New Roman"/>
          <w:b/>
          <w:color w:val="000000" w:themeColor="text1"/>
          <w:sz w:val="22"/>
          <w:szCs w:val="22"/>
          <w:lang w:eastAsia="ja-JP"/>
        </w:rPr>
        <w:t xml:space="preserve">Proposal </w:t>
      </w:r>
      <w:r>
        <w:rPr>
          <w:rFonts w:ascii="Times New Roman" w:eastAsia="MS Mincho" w:hAnsi="Times New Roman" w:cs="Times New Roman"/>
          <w:b/>
          <w:color w:val="000000" w:themeColor="text1"/>
          <w:sz w:val="22"/>
          <w:szCs w:val="22"/>
          <w:lang w:eastAsia="ja-JP"/>
        </w:rPr>
        <w:t>7</w:t>
      </w:r>
      <w:r w:rsidRPr="00C372EC">
        <w:rPr>
          <w:rFonts w:ascii="Times New Roman" w:eastAsia="MS Mincho" w:hAnsi="Times New Roman" w:cs="Times New Roman"/>
          <w:b/>
          <w:color w:val="000000" w:themeColor="text1"/>
          <w:sz w:val="22"/>
          <w:szCs w:val="22"/>
          <w:lang w:eastAsia="ja-JP"/>
        </w:rPr>
        <w:t>: The DCI content include</w:t>
      </w:r>
      <w:r>
        <w:rPr>
          <w:rFonts w:ascii="Times New Roman" w:eastAsia="MS Mincho" w:hAnsi="Times New Roman" w:cs="Times New Roman"/>
          <w:b/>
          <w:color w:val="000000" w:themeColor="text1"/>
          <w:sz w:val="22"/>
          <w:szCs w:val="22"/>
          <w:lang w:eastAsia="ja-JP"/>
        </w:rPr>
        <w:t>s</w:t>
      </w:r>
      <w:r w:rsidRPr="00C372EC">
        <w:rPr>
          <w:rFonts w:ascii="Times New Roman" w:eastAsia="MS Mincho" w:hAnsi="Times New Roman" w:cs="Times New Roman"/>
          <w:b/>
          <w:color w:val="000000" w:themeColor="text1"/>
          <w:sz w:val="22"/>
          <w:szCs w:val="22"/>
          <w:lang w:eastAsia="ja-JP"/>
        </w:rPr>
        <w:t xml:space="preserve"> an index indicating </w:t>
      </w:r>
      <w:r>
        <w:rPr>
          <w:rFonts w:ascii="Times New Roman" w:eastAsia="MS Mincho" w:hAnsi="Times New Roman" w:cs="Times New Roman"/>
          <w:b/>
          <w:color w:val="000000" w:themeColor="text1"/>
          <w:sz w:val="22"/>
          <w:szCs w:val="22"/>
          <w:lang w:eastAsia="ja-JP"/>
        </w:rPr>
        <w:t>which parameters</w:t>
      </w:r>
      <w:r w:rsidRPr="00C372EC">
        <w:rPr>
          <w:rFonts w:ascii="Times New Roman" w:eastAsia="MS Mincho" w:hAnsi="Times New Roman" w:cs="Times New Roman"/>
          <w:b/>
          <w:color w:val="000000" w:themeColor="text1"/>
          <w:sz w:val="22"/>
          <w:szCs w:val="22"/>
          <w:lang w:eastAsia="ja-JP"/>
        </w:rPr>
        <w:t xml:space="preserve"> in </w:t>
      </w:r>
      <w:r>
        <w:rPr>
          <w:rFonts w:ascii="Times New Roman" w:eastAsia="MS Mincho" w:hAnsi="Times New Roman" w:cs="Times New Roman"/>
          <w:b/>
          <w:color w:val="000000" w:themeColor="text1"/>
          <w:sz w:val="22"/>
          <w:szCs w:val="22"/>
          <w:lang w:eastAsia="ja-JP"/>
        </w:rPr>
        <w:t xml:space="preserve">the current </w:t>
      </w:r>
      <w:r w:rsidRPr="00C372EC">
        <w:rPr>
          <w:rFonts w:ascii="Times New Roman" w:eastAsia="MS Mincho" w:hAnsi="Times New Roman" w:cs="Times New Roman"/>
          <w:b/>
          <w:color w:val="000000" w:themeColor="text1"/>
          <w:sz w:val="22"/>
          <w:szCs w:val="22"/>
          <w:lang w:eastAsia="ja-JP"/>
        </w:rPr>
        <w:t>PD</w:t>
      </w:r>
      <w:r>
        <w:rPr>
          <w:rFonts w:ascii="Times New Roman" w:eastAsia="MS Mincho" w:hAnsi="Times New Roman" w:cs="Times New Roman"/>
          <w:b/>
          <w:color w:val="000000" w:themeColor="text1"/>
          <w:sz w:val="22"/>
          <w:szCs w:val="22"/>
          <w:lang w:eastAsia="ja-JP"/>
        </w:rPr>
        <w:t>C</w:t>
      </w:r>
      <w:r w:rsidRPr="00C372EC">
        <w:rPr>
          <w:rFonts w:ascii="Times New Roman" w:eastAsia="MS Mincho" w:hAnsi="Times New Roman" w:cs="Times New Roman"/>
          <w:b/>
          <w:color w:val="000000" w:themeColor="text1"/>
          <w:sz w:val="22"/>
          <w:szCs w:val="22"/>
          <w:lang w:eastAsia="ja-JP"/>
        </w:rPr>
        <w:t xml:space="preserve">CH can be used </w:t>
      </w:r>
      <w:r>
        <w:rPr>
          <w:rFonts w:ascii="Times New Roman" w:eastAsia="MS Mincho" w:hAnsi="Times New Roman" w:cs="Times New Roman"/>
          <w:b/>
          <w:color w:val="000000" w:themeColor="text1"/>
          <w:sz w:val="22"/>
          <w:szCs w:val="22"/>
          <w:lang w:eastAsia="ja-JP"/>
        </w:rPr>
        <w:t>for decoding</w:t>
      </w:r>
      <w:r w:rsidRPr="00C372EC">
        <w:rPr>
          <w:rFonts w:ascii="Times New Roman" w:eastAsia="MS Mincho" w:hAnsi="Times New Roman" w:cs="Times New Roman"/>
          <w:b/>
          <w:color w:val="000000" w:themeColor="text1"/>
          <w:sz w:val="22"/>
          <w:szCs w:val="22"/>
          <w:lang w:eastAsia="ja-JP"/>
        </w:rPr>
        <w:t xml:space="preserve"> subsequent PDCCHs . The details on possible mapping for such functionality is for FFS.</w:t>
      </w:r>
    </w:p>
    <w:p w14:paraId="136BA172" w14:textId="77777777" w:rsidR="003D0288" w:rsidRPr="002D17F4" w:rsidRDefault="003D0288" w:rsidP="003D0288">
      <w:pPr>
        <w:rPr>
          <w:b/>
        </w:rPr>
      </w:pPr>
      <w:r w:rsidRPr="002D17F4">
        <w:rPr>
          <w:b/>
        </w:rPr>
        <w:t xml:space="preserve">Proposal </w:t>
      </w:r>
      <w:r>
        <w:rPr>
          <w:b/>
        </w:rPr>
        <w:t>8</w:t>
      </w:r>
      <w:r w:rsidRPr="006746AD">
        <w:rPr>
          <w:b/>
        </w:rPr>
        <w:t>:</w:t>
      </w:r>
      <w:r w:rsidRPr="002D17F4">
        <w:rPr>
          <w:b/>
        </w:rPr>
        <w:t xml:space="preserve"> Outside the active time, the power saving signal / channel uses a group-specific DCI.</w:t>
      </w:r>
    </w:p>
    <w:p w14:paraId="231D46A4" w14:textId="77777777" w:rsidR="003D0288" w:rsidRDefault="003D0288" w:rsidP="003D0288">
      <w:pPr>
        <w:rPr>
          <w:b/>
        </w:rPr>
      </w:pPr>
      <w:r w:rsidRPr="002D17F4">
        <w:rPr>
          <w:b/>
        </w:rPr>
        <w:t xml:space="preserve">Proposal </w:t>
      </w:r>
      <w:r>
        <w:rPr>
          <w:b/>
        </w:rPr>
        <w:t>9</w:t>
      </w:r>
      <w:r w:rsidRPr="006746AD">
        <w:rPr>
          <w:b/>
        </w:rPr>
        <w:t>:</w:t>
      </w:r>
      <w:r w:rsidRPr="002D17F4">
        <w:rPr>
          <w:b/>
        </w:rPr>
        <w:t xml:space="preserve"> During</w:t>
      </w:r>
      <w:r>
        <w:rPr>
          <w:b/>
        </w:rPr>
        <w:t xml:space="preserve"> the active time, the power saving signal / channel uses a </w:t>
      </w:r>
      <w:r>
        <w:rPr>
          <w:b/>
        </w:rPr>
        <w:t>UE</w:t>
      </w:r>
      <w:r>
        <w:rPr>
          <w:b/>
        </w:rPr>
        <w:t>-specific DCI.</w:t>
      </w:r>
    </w:p>
    <w:p w14:paraId="69A96869" w14:textId="494DC905" w:rsidR="00606A20" w:rsidRDefault="00606A20" w:rsidP="00606A20">
      <w:pPr>
        <w:rPr>
          <w:b/>
        </w:rPr>
      </w:pPr>
      <w:r w:rsidRPr="002D17F4">
        <w:rPr>
          <w:b/>
        </w:rPr>
        <w:t xml:space="preserve">Proposal </w:t>
      </w:r>
      <w:r w:rsidRPr="002D17F4">
        <w:rPr>
          <w:b/>
        </w:rPr>
        <w:t>1</w:t>
      </w:r>
      <w:r>
        <w:rPr>
          <w:b/>
        </w:rPr>
        <w:t>0</w:t>
      </w:r>
      <w:r w:rsidRPr="002D17F4">
        <w:rPr>
          <w:b/>
        </w:rPr>
        <w:t xml:space="preserve">: The </w:t>
      </w:r>
      <w:r w:rsidRPr="002D17F4">
        <w:rPr>
          <w:b/>
        </w:rPr>
        <w:t>group</w:t>
      </w:r>
      <w:r>
        <w:rPr>
          <w:b/>
        </w:rPr>
        <w:t>-specific DCI for power saving operates with a set of UE-specific fields, in the manner of DCI format 2</w:t>
      </w:r>
      <w:r>
        <w:rPr>
          <w:b/>
        </w:rPr>
        <w:t>_</w:t>
      </w:r>
      <w:r>
        <w:rPr>
          <w:b/>
        </w:rPr>
        <w:t>2</w:t>
      </w:r>
      <w:r>
        <w:rPr>
          <w:b/>
        </w:rPr>
        <w:t>.</w:t>
      </w:r>
    </w:p>
    <w:p w14:paraId="4D1DEC72" w14:textId="77777777" w:rsidR="00606A20" w:rsidRDefault="00606A20" w:rsidP="00606A20">
      <w:pPr>
        <w:rPr>
          <w:rFonts w:eastAsia="MS Mincho"/>
        </w:rPr>
      </w:pPr>
      <w:r w:rsidRPr="00855A81">
        <w:rPr>
          <w:rFonts w:eastAsia="MS Mincho"/>
          <w:b/>
        </w:rPr>
        <w:t xml:space="preserve">Proposal </w:t>
      </w:r>
      <w:r>
        <w:rPr>
          <w:rFonts w:eastAsia="MS Mincho"/>
          <w:b/>
        </w:rPr>
        <w:t>1</w:t>
      </w:r>
      <w:r>
        <w:rPr>
          <w:rFonts w:eastAsia="MS Mincho"/>
          <w:b/>
        </w:rPr>
        <w:t>1</w:t>
      </w:r>
      <w:r w:rsidRPr="00855A81">
        <w:rPr>
          <w:rFonts w:eastAsia="MS Mincho"/>
          <w:b/>
        </w:rPr>
        <w:t>: RAN1</w:t>
      </w:r>
      <w:r w:rsidRPr="00A938CE">
        <w:rPr>
          <w:rFonts w:eastAsia="MS Mincho"/>
          <w:b/>
        </w:rPr>
        <w:t xml:space="preserve"> further considers robustness of DCI-based signalling that causes a semi-</w:t>
      </w:r>
      <w:r>
        <w:rPr>
          <w:rFonts w:eastAsia="MS Mincho"/>
          <w:b/>
        </w:rPr>
        <w:t>persistent</w:t>
      </w:r>
      <w:r w:rsidRPr="00A938CE">
        <w:rPr>
          <w:rFonts w:eastAsia="MS Mincho"/>
          <w:b/>
        </w:rPr>
        <w:t xml:space="preserve"> change in UE state</w:t>
      </w:r>
      <w:r>
        <w:rPr>
          <w:rFonts w:eastAsia="MS Mincho"/>
          <w:b/>
        </w:rPr>
        <w:t xml:space="preserve"> or configuration</w:t>
      </w:r>
      <w:r>
        <w:rPr>
          <w:rFonts w:eastAsia="MS Mincho"/>
        </w:rPr>
        <w:t>.</w:t>
      </w:r>
    </w:p>
    <w:p w14:paraId="7ACA30F0" w14:textId="77777777" w:rsidR="00204904" w:rsidRDefault="00204904" w:rsidP="00204904">
      <w:pPr>
        <w:rPr>
          <w:lang w:eastAsia="zh-CN"/>
        </w:rPr>
      </w:pPr>
    </w:p>
    <w:p w14:paraId="0F41A945" w14:textId="77777777" w:rsidR="00204904" w:rsidRPr="00D14349" w:rsidRDefault="00204904" w:rsidP="004246DC">
      <w:pPr>
        <w:rPr>
          <w:rFonts w:eastAsia="MS Mincho"/>
          <w:color w:val="000000" w:themeColor="text1"/>
          <w:lang w:eastAsia="ja-JP"/>
        </w:rPr>
      </w:pPr>
    </w:p>
    <w:p w14:paraId="5D64F5FF" w14:textId="77777777" w:rsidR="00D14349" w:rsidRPr="00F92CF5" w:rsidRDefault="00D14349" w:rsidP="004246DC">
      <w:pPr>
        <w:rPr>
          <w:rFonts w:eastAsia="MS Mincho"/>
          <w:color w:val="000000" w:themeColor="text1"/>
          <w:lang w:eastAsia="ja-JP"/>
        </w:rPr>
      </w:pPr>
    </w:p>
    <w:p w14:paraId="644C6D25" w14:textId="71A8C342"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D120572" w14:textId="66DADF2D" w:rsidR="00A64768" w:rsidRDefault="00B82D5A" w:rsidP="00A64768">
      <w:pPr>
        <w:pStyle w:val="NormalWeb"/>
        <w:numPr>
          <w:ilvl w:val="0"/>
          <w:numId w:val="2"/>
        </w:numPr>
        <w:spacing w:before="0" w:beforeAutospacing="0" w:after="120" w:afterAutospacing="0"/>
        <w:rPr>
          <w:rFonts w:ascii="Times New Roman" w:hAnsi="Times New Roman" w:cs="Times New Roman"/>
          <w:sz w:val="21"/>
          <w:szCs w:val="22"/>
        </w:rPr>
      </w:pPr>
      <w:r w:rsidRPr="00B82D5A">
        <w:rPr>
          <w:rFonts w:ascii="Times New Roman" w:hAnsi="Times New Roman" w:cs="Times New Roman"/>
          <w:sz w:val="21"/>
          <w:szCs w:val="22"/>
        </w:rPr>
        <w:t>R1-190727</w:t>
      </w:r>
      <w:r>
        <w:rPr>
          <w:rFonts w:ascii="Times New Roman" w:hAnsi="Times New Roman" w:cs="Times New Roman"/>
          <w:sz w:val="21"/>
          <w:szCs w:val="22"/>
        </w:rPr>
        <w:t xml:space="preserve">, </w:t>
      </w:r>
      <w:r w:rsidRPr="00B82D5A">
        <w:rPr>
          <w:rFonts w:ascii="Times New Roman" w:hAnsi="Times New Roman" w:cs="Times New Roman"/>
          <w:sz w:val="21"/>
          <w:szCs w:val="22"/>
        </w:rPr>
        <w:t>UE Power Saving in NR</w:t>
      </w:r>
      <w:r>
        <w:rPr>
          <w:rFonts w:ascii="Times New Roman" w:hAnsi="Times New Roman" w:cs="Times New Roman"/>
          <w:sz w:val="21"/>
          <w:szCs w:val="22"/>
        </w:rPr>
        <w:t>, WID</w:t>
      </w:r>
      <w:r w:rsidR="007D1E27">
        <w:rPr>
          <w:rFonts w:ascii="Times New Roman" w:hAnsi="Times New Roman" w:cs="Times New Roman"/>
          <w:sz w:val="21"/>
          <w:szCs w:val="22"/>
        </w:rPr>
        <w:t>, RAN#83</w:t>
      </w:r>
    </w:p>
    <w:p w14:paraId="75B0B004" w14:textId="7A2688CD" w:rsidR="007D1E27" w:rsidRDefault="007D1E27"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1"/>
          <w:szCs w:val="22"/>
        </w:rPr>
        <w:t xml:space="preserve">TR38.840, </w:t>
      </w:r>
      <w:r w:rsidRPr="007D1E27">
        <w:rPr>
          <w:rFonts w:ascii="Times New Roman" w:hAnsi="Times New Roman" w:cs="Times New Roman"/>
          <w:sz w:val="21"/>
          <w:szCs w:val="22"/>
        </w:rPr>
        <w:t>Study on UE Power Saving</w:t>
      </w:r>
      <w:r>
        <w:rPr>
          <w:rFonts w:ascii="Times New Roman" w:hAnsi="Times New Roman" w:cs="Times New Roman"/>
          <w:sz w:val="21"/>
          <w:szCs w:val="22"/>
        </w:rPr>
        <w:t>, v1.0.0</w:t>
      </w:r>
    </w:p>
    <w:p w14:paraId="335B0703" w14:textId="6FF125DD" w:rsidR="00014405" w:rsidRDefault="00014405" w:rsidP="00A64768">
      <w:pPr>
        <w:pStyle w:val="NormalWeb"/>
        <w:numPr>
          <w:ilvl w:val="0"/>
          <w:numId w:val="2"/>
        </w:numPr>
        <w:spacing w:before="0" w:beforeAutospacing="0" w:after="120" w:afterAutospacing="0"/>
        <w:rPr>
          <w:rFonts w:ascii="Times New Roman" w:hAnsi="Times New Roman" w:cs="Times New Roman"/>
          <w:sz w:val="21"/>
          <w:szCs w:val="22"/>
        </w:rPr>
      </w:pPr>
      <w:r w:rsidRPr="00AB086E">
        <w:rPr>
          <w:rFonts w:ascii="Times New Roman" w:hAnsi="Times New Roman" w:cs="Times New Roman"/>
          <w:sz w:val="21"/>
          <w:szCs w:val="22"/>
        </w:rPr>
        <w:t>R2-1904209 “Power Consumption Adaptation for NR RRC Connected” Sony, R</w:t>
      </w:r>
      <w:r>
        <w:rPr>
          <w:rFonts w:ascii="Times New Roman" w:hAnsi="Times New Roman" w:cs="Times New Roman"/>
          <w:sz w:val="21"/>
          <w:szCs w:val="22"/>
        </w:rPr>
        <w:t>AN</w:t>
      </w:r>
      <w:r w:rsidRPr="00AB086E">
        <w:rPr>
          <w:rFonts w:ascii="Times New Roman" w:hAnsi="Times New Roman" w:cs="Times New Roman"/>
          <w:sz w:val="21"/>
          <w:szCs w:val="22"/>
        </w:rPr>
        <w:t>2</w:t>
      </w:r>
      <w:r>
        <w:rPr>
          <w:rFonts w:ascii="Times New Roman" w:hAnsi="Times New Roman" w:cs="Times New Roman"/>
          <w:sz w:val="21"/>
          <w:szCs w:val="22"/>
        </w:rPr>
        <w:t xml:space="preserve"> Meeting </w:t>
      </w:r>
      <w:r w:rsidRPr="00AB086E">
        <w:rPr>
          <w:rFonts w:ascii="Times New Roman" w:hAnsi="Times New Roman" w:cs="Times New Roman"/>
          <w:sz w:val="21"/>
          <w:szCs w:val="22"/>
        </w:rPr>
        <w:t>#105bis, Xian</w:t>
      </w:r>
      <w:r>
        <w:rPr>
          <w:rFonts w:ascii="Times New Roman" w:hAnsi="Times New Roman" w:cs="Times New Roman"/>
          <w:sz w:val="21"/>
          <w:szCs w:val="22"/>
        </w:rPr>
        <w:t>,</w:t>
      </w:r>
      <w:r w:rsidRPr="00AB086E">
        <w:rPr>
          <w:rFonts w:ascii="Times New Roman" w:hAnsi="Times New Roman" w:cs="Times New Roman"/>
          <w:sz w:val="21"/>
          <w:szCs w:val="22"/>
        </w:rPr>
        <w:t xml:space="preserve"> China.</w:t>
      </w:r>
    </w:p>
    <w:p w14:paraId="11468F0B" w14:textId="48259BBC" w:rsidR="00C01C9F" w:rsidRDefault="00C01C9F"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1"/>
          <w:szCs w:val="22"/>
        </w:rPr>
        <w:t>R1-</w:t>
      </w:r>
      <w:r w:rsidR="006D2034">
        <w:rPr>
          <w:rFonts w:ascii="Times New Roman" w:hAnsi="Times New Roman" w:cs="Times New Roman"/>
          <w:sz w:val="21"/>
          <w:szCs w:val="22"/>
        </w:rPr>
        <w:t xml:space="preserve">1902186 </w:t>
      </w:r>
      <w:r>
        <w:rPr>
          <w:rFonts w:ascii="Times New Roman" w:hAnsi="Times New Roman" w:cs="Times New Roman"/>
          <w:sz w:val="21"/>
          <w:szCs w:val="22"/>
        </w:rPr>
        <w:t>“Power saving techniques for NR”. Sony. RAN1#96 Athens. February 2019.</w:t>
      </w:r>
    </w:p>
    <w:p w14:paraId="3E110B1A" w14:textId="754D58C0" w:rsidR="006D2034" w:rsidRPr="00A64768" w:rsidRDefault="006D2034" w:rsidP="00A64768">
      <w:pPr>
        <w:pStyle w:val="NormalWeb"/>
        <w:numPr>
          <w:ilvl w:val="0"/>
          <w:numId w:val="2"/>
        </w:numPr>
        <w:spacing w:before="0" w:beforeAutospacing="0" w:after="120" w:afterAutospacing="0"/>
        <w:rPr>
          <w:rFonts w:ascii="Times New Roman" w:hAnsi="Times New Roman" w:cs="Times New Roman"/>
          <w:sz w:val="21"/>
          <w:szCs w:val="22"/>
        </w:rPr>
      </w:pPr>
      <w:bookmarkStart w:id="12" w:name="_Ref7605446"/>
      <w:r>
        <w:rPr>
          <w:rFonts w:ascii="Times New Roman" w:hAnsi="Times New Roman" w:cs="Times New Roman"/>
          <w:sz w:val="21"/>
          <w:szCs w:val="22"/>
        </w:rPr>
        <w:t>R1-19</w:t>
      </w:r>
      <w:r w:rsidR="00D66DCA">
        <w:rPr>
          <w:rFonts w:ascii="Times New Roman" w:hAnsi="Times New Roman" w:cs="Times New Roman"/>
          <w:sz w:val="21"/>
          <w:szCs w:val="22"/>
        </w:rPr>
        <w:t>06857</w:t>
      </w:r>
      <w:r>
        <w:rPr>
          <w:rFonts w:ascii="Times New Roman" w:hAnsi="Times New Roman" w:cs="Times New Roman"/>
          <w:sz w:val="21"/>
          <w:szCs w:val="22"/>
        </w:rPr>
        <w:t xml:space="preserve"> “</w:t>
      </w:r>
      <w:r>
        <w:rPr>
          <w:rFonts w:ascii="Times New Roman" w:hAnsi="Times New Roman" w:cs="Times New Roman"/>
          <w:sz w:val="21"/>
          <w:szCs w:val="22"/>
        </w:rPr>
        <w:t>On cross-slot scheduling for UE power saving”. Sony. RAN1#97. Reno. May 2019.</w:t>
      </w:r>
      <w:bookmarkEnd w:id="12"/>
    </w:p>
    <w:sectPr w:rsidR="006D2034" w:rsidRPr="00A64768"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96B14" w14:textId="77777777" w:rsidR="009778D4" w:rsidRDefault="009778D4" w:rsidP="00530B04">
      <w:pPr>
        <w:spacing w:after="0"/>
      </w:pPr>
      <w:r>
        <w:separator/>
      </w:r>
    </w:p>
  </w:endnote>
  <w:endnote w:type="continuationSeparator" w:id="0">
    <w:p w14:paraId="7F27D9B0" w14:textId="77777777" w:rsidR="009778D4" w:rsidRDefault="009778D4"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80200" w14:textId="77777777" w:rsidR="009778D4" w:rsidRDefault="009778D4" w:rsidP="00530B04">
      <w:pPr>
        <w:spacing w:after="0"/>
      </w:pPr>
      <w:r>
        <w:separator/>
      </w:r>
    </w:p>
  </w:footnote>
  <w:footnote w:type="continuationSeparator" w:id="0">
    <w:p w14:paraId="0660E3D9" w14:textId="77777777" w:rsidR="009778D4" w:rsidRDefault="009778D4"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0135F"/>
    <w:multiLevelType w:val="hybridMultilevel"/>
    <w:tmpl w:val="B48A9D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A5C3B"/>
    <w:multiLevelType w:val="hybridMultilevel"/>
    <w:tmpl w:val="2CF05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457F2"/>
    <w:multiLevelType w:val="hybridMultilevel"/>
    <w:tmpl w:val="E1F4D6CE"/>
    <w:lvl w:ilvl="0" w:tplc="A9C6B68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6E3408"/>
    <w:multiLevelType w:val="hybridMultilevel"/>
    <w:tmpl w:val="C32E5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7D3E4E"/>
    <w:multiLevelType w:val="hybridMultilevel"/>
    <w:tmpl w:val="CDCE111A"/>
    <w:lvl w:ilvl="0" w:tplc="A9C6B68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1A79"/>
    <w:multiLevelType w:val="hybridMultilevel"/>
    <w:tmpl w:val="895057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D515EC"/>
    <w:multiLevelType w:val="hybridMultilevel"/>
    <w:tmpl w:val="56A0A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154227"/>
    <w:multiLevelType w:val="hybridMultilevel"/>
    <w:tmpl w:val="08B43356"/>
    <w:lvl w:ilvl="0" w:tplc="9B70ADA4">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2241D"/>
    <w:multiLevelType w:val="hybridMultilevel"/>
    <w:tmpl w:val="657A7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0A75EF"/>
    <w:multiLevelType w:val="hybridMultilevel"/>
    <w:tmpl w:val="3AE244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5366BA"/>
    <w:multiLevelType w:val="hybridMultilevel"/>
    <w:tmpl w:val="7082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AC68E4"/>
    <w:multiLevelType w:val="hybridMultilevel"/>
    <w:tmpl w:val="928C6C4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D9E4E84"/>
    <w:multiLevelType w:val="hybridMultilevel"/>
    <w:tmpl w:val="B4247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46812"/>
    <w:multiLevelType w:val="multilevel"/>
    <w:tmpl w:val="A4C81A5A"/>
    <w:lvl w:ilvl="0">
      <w:start w:val="1"/>
      <w:numFmt w:val="bullet"/>
      <w:lvlText w:val=""/>
      <w:lvlJc w:val="left"/>
      <w:pPr>
        <w:ind w:left="-5800" w:hanging="400"/>
      </w:pPr>
      <w:rPr>
        <w:rFonts w:ascii="Symbol" w:hAnsi="Symbol" w:hint="default"/>
      </w:rPr>
    </w:lvl>
    <w:lvl w:ilvl="1">
      <w:start w:val="1"/>
      <w:numFmt w:val="bullet"/>
      <w:lvlText w:val="o"/>
      <w:lvlJc w:val="left"/>
      <w:pPr>
        <w:ind w:left="-5400" w:hanging="400"/>
      </w:pPr>
      <w:rPr>
        <w:rFonts w:ascii="Courier New" w:hAnsi="Courier New" w:cs="Courier New" w:hint="default"/>
      </w:rPr>
    </w:lvl>
    <w:lvl w:ilvl="2">
      <w:start w:val="1"/>
      <w:numFmt w:val="bullet"/>
      <w:lvlText w:val=""/>
      <w:lvlJc w:val="left"/>
      <w:pPr>
        <w:ind w:left="-5000" w:hanging="400"/>
      </w:pPr>
      <w:rPr>
        <w:rFonts w:ascii="Wingdings" w:hAnsi="Wingdings" w:hint="default"/>
      </w:rPr>
    </w:lvl>
    <w:lvl w:ilvl="3">
      <w:numFmt w:val="bullet"/>
      <w:lvlText w:val="-"/>
      <w:lvlJc w:val="left"/>
      <w:pPr>
        <w:ind w:left="-4600" w:hanging="400"/>
      </w:pPr>
      <w:rPr>
        <w:rFonts w:ascii="Times New Roman" w:eastAsia="Malgun Gothic" w:hAnsi="Times New Roman" w:cs="Times New Roman" w:hint="default"/>
      </w:rPr>
    </w:lvl>
    <w:lvl w:ilvl="4">
      <w:start w:val="1"/>
      <w:numFmt w:val="bullet"/>
      <w:lvlText w:val=""/>
      <w:lvlJc w:val="left"/>
      <w:pPr>
        <w:ind w:left="-4200" w:hanging="400"/>
      </w:pPr>
      <w:rPr>
        <w:rFonts w:ascii="Wingdings" w:hAnsi="Wingdings" w:hint="default"/>
      </w:rPr>
    </w:lvl>
    <w:lvl w:ilvl="5">
      <w:start w:val="1"/>
      <w:numFmt w:val="bullet"/>
      <w:lvlText w:val=""/>
      <w:lvlJc w:val="left"/>
      <w:pPr>
        <w:ind w:left="-38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000" w:hanging="400"/>
      </w:pPr>
      <w:rPr>
        <w:rFonts w:ascii="Wingdings" w:hAnsi="Wingdings" w:hint="default"/>
      </w:rPr>
    </w:lvl>
    <w:lvl w:ilvl="8">
      <w:start w:val="1"/>
      <w:numFmt w:val="bullet"/>
      <w:lvlText w:val=""/>
      <w:lvlJc w:val="left"/>
      <w:pPr>
        <w:ind w:left="-2600" w:hanging="400"/>
      </w:pPr>
      <w:rPr>
        <w:rFonts w:ascii="Wingdings" w:hAnsi="Wingdings" w:hint="default"/>
      </w:rPr>
    </w:lvl>
  </w:abstractNum>
  <w:abstractNum w:abstractNumId="3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2353E2"/>
    <w:multiLevelType w:val="hybridMultilevel"/>
    <w:tmpl w:val="80B87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17D6D"/>
    <w:multiLevelType w:val="hybridMultilevel"/>
    <w:tmpl w:val="38AED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5"/>
  </w:num>
  <w:num w:numId="5">
    <w:abstractNumId w:val="33"/>
  </w:num>
  <w:num w:numId="6">
    <w:abstractNumId w:val="3"/>
  </w:num>
  <w:num w:numId="7">
    <w:abstractNumId w:val="18"/>
  </w:num>
  <w:num w:numId="8">
    <w:abstractNumId w:val="34"/>
  </w:num>
  <w:num w:numId="9">
    <w:abstractNumId w:val="22"/>
  </w:num>
  <w:num w:numId="10">
    <w:abstractNumId w:val="9"/>
  </w:num>
  <w:num w:numId="11">
    <w:abstractNumId w:val="13"/>
  </w:num>
  <w:num w:numId="12">
    <w:abstractNumId w:val="35"/>
  </w:num>
  <w:num w:numId="13">
    <w:abstractNumId w:val="26"/>
  </w:num>
  <w:num w:numId="14">
    <w:abstractNumId w:val="37"/>
  </w:num>
  <w:num w:numId="15">
    <w:abstractNumId w:val="30"/>
  </w:num>
  <w:num w:numId="16">
    <w:abstractNumId w:val="21"/>
  </w:num>
  <w:num w:numId="17">
    <w:abstractNumId w:val="29"/>
  </w:num>
  <w:num w:numId="18">
    <w:abstractNumId w:val="32"/>
  </w:num>
  <w:num w:numId="19">
    <w:abstractNumId w:val="36"/>
  </w:num>
  <w:num w:numId="20">
    <w:abstractNumId w:val="15"/>
  </w:num>
  <w:num w:numId="21">
    <w:abstractNumId w:val="8"/>
  </w:num>
  <w:num w:numId="22">
    <w:abstractNumId w:val="24"/>
  </w:num>
  <w:num w:numId="23">
    <w:abstractNumId w:val="19"/>
  </w:num>
  <w:num w:numId="24">
    <w:abstractNumId w:val="4"/>
  </w:num>
  <w:num w:numId="25">
    <w:abstractNumId w:val="6"/>
  </w:num>
  <w:num w:numId="26">
    <w:abstractNumId w:val="31"/>
  </w:num>
  <w:num w:numId="27">
    <w:abstractNumId w:val="12"/>
  </w:num>
  <w:num w:numId="28">
    <w:abstractNumId w:val="10"/>
  </w:num>
  <w:num w:numId="29">
    <w:abstractNumId w:val="1"/>
  </w:num>
  <w:num w:numId="30">
    <w:abstractNumId w:val="20"/>
  </w:num>
  <w:num w:numId="31">
    <w:abstractNumId w:val="28"/>
  </w:num>
  <w:num w:numId="32">
    <w:abstractNumId w:val="17"/>
  </w:num>
  <w:num w:numId="33">
    <w:abstractNumId w:val="23"/>
  </w:num>
  <w:num w:numId="34">
    <w:abstractNumId w:val="0"/>
  </w:num>
  <w:num w:numId="35">
    <w:abstractNumId w:val="14"/>
  </w:num>
  <w:num w:numId="36">
    <w:abstractNumId w:val="5"/>
  </w:num>
  <w:num w:numId="37">
    <w:abstractNumId w:val="27"/>
  </w:num>
  <w:num w:numId="38">
    <w:abstractNumId w:val="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1388F"/>
    <w:rsid w:val="00014405"/>
    <w:rsid w:val="000153B8"/>
    <w:rsid w:val="00034ED6"/>
    <w:rsid w:val="000403E2"/>
    <w:rsid w:val="00051643"/>
    <w:rsid w:val="0005228D"/>
    <w:rsid w:val="000546AA"/>
    <w:rsid w:val="00057B34"/>
    <w:rsid w:val="000613FC"/>
    <w:rsid w:val="00065397"/>
    <w:rsid w:val="0006615E"/>
    <w:rsid w:val="0007331C"/>
    <w:rsid w:val="00074007"/>
    <w:rsid w:val="000760F3"/>
    <w:rsid w:val="0009067B"/>
    <w:rsid w:val="00095B06"/>
    <w:rsid w:val="000A4B68"/>
    <w:rsid w:val="000A69FB"/>
    <w:rsid w:val="000C100E"/>
    <w:rsid w:val="000C37CD"/>
    <w:rsid w:val="000C68DA"/>
    <w:rsid w:val="000D212B"/>
    <w:rsid w:val="000F2A82"/>
    <w:rsid w:val="000F5158"/>
    <w:rsid w:val="00100000"/>
    <w:rsid w:val="00104830"/>
    <w:rsid w:val="00104A15"/>
    <w:rsid w:val="001325C9"/>
    <w:rsid w:val="00134CA4"/>
    <w:rsid w:val="00141E1E"/>
    <w:rsid w:val="00142174"/>
    <w:rsid w:val="00142BC5"/>
    <w:rsid w:val="0014580B"/>
    <w:rsid w:val="001461C7"/>
    <w:rsid w:val="00150413"/>
    <w:rsid w:val="0015155E"/>
    <w:rsid w:val="00151CEB"/>
    <w:rsid w:val="001531E7"/>
    <w:rsid w:val="00162D81"/>
    <w:rsid w:val="00167BA9"/>
    <w:rsid w:val="001702D8"/>
    <w:rsid w:val="001A126A"/>
    <w:rsid w:val="001A2CBC"/>
    <w:rsid w:val="001A6AC6"/>
    <w:rsid w:val="001B0FDD"/>
    <w:rsid w:val="001B31C9"/>
    <w:rsid w:val="001C7C0D"/>
    <w:rsid w:val="001C7FED"/>
    <w:rsid w:val="001D52C3"/>
    <w:rsid w:val="001E2E0B"/>
    <w:rsid w:val="001E6B6C"/>
    <w:rsid w:val="001F5DA6"/>
    <w:rsid w:val="00204904"/>
    <w:rsid w:val="0020493E"/>
    <w:rsid w:val="00205E36"/>
    <w:rsid w:val="00217900"/>
    <w:rsid w:val="00225077"/>
    <w:rsid w:val="002261A0"/>
    <w:rsid w:val="002315E4"/>
    <w:rsid w:val="00242F08"/>
    <w:rsid w:val="00247964"/>
    <w:rsid w:val="0025424F"/>
    <w:rsid w:val="00254A51"/>
    <w:rsid w:val="00255D7E"/>
    <w:rsid w:val="00265C71"/>
    <w:rsid w:val="0027504A"/>
    <w:rsid w:val="00276C50"/>
    <w:rsid w:val="00276E34"/>
    <w:rsid w:val="00286E12"/>
    <w:rsid w:val="00287FC2"/>
    <w:rsid w:val="00290B96"/>
    <w:rsid w:val="00292726"/>
    <w:rsid w:val="002A53FA"/>
    <w:rsid w:val="002B75D4"/>
    <w:rsid w:val="002C4807"/>
    <w:rsid w:val="002C654F"/>
    <w:rsid w:val="002D17F4"/>
    <w:rsid w:val="002D2F34"/>
    <w:rsid w:val="002D6AF5"/>
    <w:rsid w:val="002D71B7"/>
    <w:rsid w:val="00300EB6"/>
    <w:rsid w:val="00302EB0"/>
    <w:rsid w:val="003040E4"/>
    <w:rsid w:val="0031691B"/>
    <w:rsid w:val="003173CA"/>
    <w:rsid w:val="003242AF"/>
    <w:rsid w:val="0033036A"/>
    <w:rsid w:val="00342FB0"/>
    <w:rsid w:val="0035550A"/>
    <w:rsid w:val="003577EA"/>
    <w:rsid w:val="00377B22"/>
    <w:rsid w:val="0038553E"/>
    <w:rsid w:val="003873D5"/>
    <w:rsid w:val="00390498"/>
    <w:rsid w:val="00396B27"/>
    <w:rsid w:val="003A7597"/>
    <w:rsid w:val="003B20C3"/>
    <w:rsid w:val="003B373D"/>
    <w:rsid w:val="003B490F"/>
    <w:rsid w:val="003B7FD7"/>
    <w:rsid w:val="003C626D"/>
    <w:rsid w:val="003C73FB"/>
    <w:rsid w:val="003D0288"/>
    <w:rsid w:val="003D3E07"/>
    <w:rsid w:val="003E158F"/>
    <w:rsid w:val="003E73DE"/>
    <w:rsid w:val="003E7AD5"/>
    <w:rsid w:val="003F00AD"/>
    <w:rsid w:val="0040012C"/>
    <w:rsid w:val="0040242B"/>
    <w:rsid w:val="004024A6"/>
    <w:rsid w:val="004048CB"/>
    <w:rsid w:val="00410C6C"/>
    <w:rsid w:val="00411DA3"/>
    <w:rsid w:val="0041270B"/>
    <w:rsid w:val="004146CC"/>
    <w:rsid w:val="004152BC"/>
    <w:rsid w:val="004246DC"/>
    <w:rsid w:val="00427A58"/>
    <w:rsid w:val="00430376"/>
    <w:rsid w:val="0043142C"/>
    <w:rsid w:val="004435D3"/>
    <w:rsid w:val="00446286"/>
    <w:rsid w:val="004479DC"/>
    <w:rsid w:val="00451747"/>
    <w:rsid w:val="00456E70"/>
    <w:rsid w:val="00456F8C"/>
    <w:rsid w:val="004579FF"/>
    <w:rsid w:val="00460371"/>
    <w:rsid w:val="00463B0C"/>
    <w:rsid w:val="00464A4F"/>
    <w:rsid w:val="00465669"/>
    <w:rsid w:val="00474ED9"/>
    <w:rsid w:val="00481255"/>
    <w:rsid w:val="00485E02"/>
    <w:rsid w:val="00496FA8"/>
    <w:rsid w:val="004B2E3C"/>
    <w:rsid w:val="004B31E1"/>
    <w:rsid w:val="004B4070"/>
    <w:rsid w:val="004B69D7"/>
    <w:rsid w:val="004D013C"/>
    <w:rsid w:val="004D46BE"/>
    <w:rsid w:val="004D7829"/>
    <w:rsid w:val="004E254D"/>
    <w:rsid w:val="004E3171"/>
    <w:rsid w:val="004E5969"/>
    <w:rsid w:val="004E6843"/>
    <w:rsid w:val="004E7E02"/>
    <w:rsid w:val="004F609F"/>
    <w:rsid w:val="00500E4A"/>
    <w:rsid w:val="00505644"/>
    <w:rsid w:val="005076F2"/>
    <w:rsid w:val="00530B04"/>
    <w:rsid w:val="00531E06"/>
    <w:rsid w:val="005369B8"/>
    <w:rsid w:val="005440C1"/>
    <w:rsid w:val="0055721F"/>
    <w:rsid w:val="005603EF"/>
    <w:rsid w:val="00564D26"/>
    <w:rsid w:val="00572B63"/>
    <w:rsid w:val="00586D7A"/>
    <w:rsid w:val="00587F9B"/>
    <w:rsid w:val="00592986"/>
    <w:rsid w:val="00594F37"/>
    <w:rsid w:val="005A7FF6"/>
    <w:rsid w:val="005B5A09"/>
    <w:rsid w:val="005B7ECD"/>
    <w:rsid w:val="005C09FE"/>
    <w:rsid w:val="005C0E12"/>
    <w:rsid w:val="005C5BA4"/>
    <w:rsid w:val="005C6B4C"/>
    <w:rsid w:val="005D309E"/>
    <w:rsid w:val="005E13A6"/>
    <w:rsid w:val="005E70AF"/>
    <w:rsid w:val="005E73B5"/>
    <w:rsid w:val="005F0908"/>
    <w:rsid w:val="005F1734"/>
    <w:rsid w:val="005F63D2"/>
    <w:rsid w:val="006052E2"/>
    <w:rsid w:val="00606A20"/>
    <w:rsid w:val="0061626A"/>
    <w:rsid w:val="0062247A"/>
    <w:rsid w:val="0063024C"/>
    <w:rsid w:val="0064152A"/>
    <w:rsid w:val="00646AEF"/>
    <w:rsid w:val="00646B7C"/>
    <w:rsid w:val="006474CC"/>
    <w:rsid w:val="00657190"/>
    <w:rsid w:val="00663073"/>
    <w:rsid w:val="0067076C"/>
    <w:rsid w:val="006740B4"/>
    <w:rsid w:val="006746AD"/>
    <w:rsid w:val="00677D23"/>
    <w:rsid w:val="00681739"/>
    <w:rsid w:val="006900DA"/>
    <w:rsid w:val="00694AB7"/>
    <w:rsid w:val="00696312"/>
    <w:rsid w:val="006A13DD"/>
    <w:rsid w:val="006A3A08"/>
    <w:rsid w:val="006B2FE3"/>
    <w:rsid w:val="006C2844"/>
    <w:rsid w:val="006C3DF1"/>
    <w:rsid w:val="006C5075"/>
    <w:rsid w:val="006C6263"/>
    <w:rsid w:val="006C70EB"/>
    <w:rsid w:val="006D2034"/>
    <w:rsid w:val="006D5E2A"/>
    <w:rsid w:val="006F2EFA"/>
    <w:rsid w:val="006F5283"/>
    <w:rsid w:val="006F73E6"/>
    <w:rsid w:val="0070601F"/>
    <w:rsid w:val="00706307"/>
    <w:rsid w:val="007077EF"/>
    <w:rsid w:val="00707CEB"/>
    <w:rsid w:val="00707D3B"/>
    <w:rsid w:val="007115A4"/>
    <w:rsid w:val="0071385C"/>
    <w:rsid w:val="00713BB4"/>
    <w:rsid w:val="007239AE"/>
    <w:rsid w:val="0073176A"/>
    <w:rsid w:val="0073591B"/>
    <w:rsid w:val="007505C9"/>
    <w:rsid w:val="007603C1"/>
    <w:rsid w:val="00760AAA"/>
    <w:rsid w:val="0078623A"/>
    <w:rsid w:val="0079235C"/>
    <w:rsid w:val="007932B9"/>
    <w:rsid w:val="007A3C3B"/>
    <w:rsid w:val="007A4016"/>
    <w:rsid w:val="007A4791"/>
    <w:rsid w:val="007B3846"/>
    <w:rsid w:val="007C4942"/>
    <w:rsid w:val="007D1E27"/>
    <w:rsid w:val="007D452A"/>
    <w:rsid w:val="007D455E"/>
    <w:rsid w:val="007D4DFA"/>
    <w:rsid w:val="007E067C"/>
    <w:rsid w:val="007E4BD0"/>
    <w:rsid w:val="00803B1B"/>
    <w:rsid w:val="00806A6F"/>
    <w:rsid w:val="008110D0"/>
    <w:rsid w:val="008369B8"/>
    <w:rsid w:val="008370DD"/>
    <w:rsid w:val="0085208F"/>
    <w:rsid w:val="0085472E"/>
    <w:rsid w:val="0085483F"/>
    <w:rsid w:val="0085768E"/>
    <w:rsid w:val="00863389"/>
    <w:rsid w:val="00865697"/>
    <w:rsid w:val="00876A34"/>
    <w:rsid w:val="00881175"/>
    <w:rsid w:val="00884A4A"/>
    <w:rsid w:val="00892216"/>
    <w:rsid w:val="00896B0A"/>
    <w:rsid w:val="008A2C42"/>
    <w:rsid w:val="008B0ED1"/>
    <w:rsid w:val="008B12CB"/>
    <w:rsid w:val="008B6D60"/>
    <w:rsid w:val="008C6975"/>
    <w:rsid w:val="008D5458"/>
    <w:rsid w:val="008D59A1"/>
    <w:rsid w:val="008E25FE"/>
    <w:rsid w:val="008E2BD5"/>
    <w:rsid w:val="008E5D29"/>
    <w:rsid w:val="008E715F"/>
    <w:rsid w:val="00907769"/>
    <w:rsid w:val="009126CB"/>
    <w:rsid w:val="00913C8B"/>
    <w:rsid w:val="009150D5"/>
    <w:rsid w:val="009203F8"/>
    <w:rsid w:val="00940723"/>
    <w:rsid w:val="00944758"/>
    <w:rsid w:val="0095231A"/>
    <w:rsid w:val="00954B20"/>
    <w:rsid w:val="00964E43"/>
    <w:rsid w:val="0096637A"/>
    <w:rsid w:val="009778D4"/>
    <w:rsid w:val="00977ECE"/>
    <w:rsid w:val="009817F3"/>
    <w:rsid w:val="00982D6E"/>
    <w:rsid w:val="00984E9C"/>
    <w:rsid w:val="009966AF"/>
    <w:rsid w:val="009A41C1"/>
    <w:rsid w:val="009A6135"/>
    <w:rsid w:val="009B0EED"/>
    <w:rsid w:val="009C08E4"/>
    <w:rsid w:val="009C7910"/>
    <w:rsid w:val="009E2D9B"/>
    <w:rsid w:val="009E2FF8"/>
    <w:rsid w:val="009F3650"/>
    <w:rsid w:val="009F64ED"/>
    <w:rsid w:val="00A0336C"/>
    <w:rsid w:val="00A05961"/>
    <w:rsid w:val="00A12697"/>
    <w:rsid w:val="00A1357A"/>
    <w:rsid w:val="00A208E5"/>
    <w:rsid w:val="00A24DC7"/>
    <w:rsid w:val="00A25CE6"/>
    <w:rsid w:val="00A37746"/>
    <w:rsid w:val="00A402FD"/>
    <w:rsid w:val="00A41051"/>
    <w:rsid w:val="00A503FC"/>
    <w:rsid w:val="00A53238"/>
    <w:rsid w:val="00A53A3A"/>
    <w:rsid w:val="00A57D0E"/>
    <w:rsid w:val="00A64768"/>
    <w:rsid w:val="00A6477E"/>
    <w:rsid w:val="00A65AFB"/>
    <w:rsid w:val="00A71163"/>
    <w:rsid w:val="00A74344"/>
    <w:rsid w:val="00A819C8"/>
    <w:rsid w:val="00A84DF2"/>
    <w:rsid w:val="00A85482"/>
    <w:rsid w:val="00A864FC"/>
    <w:rsid w:val="00A936F7"/>
    <w:rsid w:val="00A93ADC"/>
    <w:rsid w:val="00A93CF8"/>
    <w:rsid w:val="00AB086E"/>
    <w:rsid w:val="00AB4CF8"/>
    <w:rsid w:val="00AC2C24"/>
    <w:rsid w:val="00AC415D"/>
    <w:rsid w:val="00AD6A52"/>
    <w:rsid w:val="00AD7994"/>
    <w:rsid w:val="00AE1DAB"/>
    <w:rsid w:val="00AE4392"/>
    <w:rsid w:val="00AF03C4"/>
    <w:rsid w:val="00B0009D"/>
    <w:rsid w:val="00B020FD"/>
    <w:rsid w:val="00B028E2"/>
    <w:rsid w:val="00B2580D"/>
    <w:rsid w:val="00B25D18"/>
    <w:rsid w:val="00B36186"/>
    <w:rsid w:val="00B412F4"/>
    <w:rsid w:val="00B53BC2"/>
    <w:rsid w:val="00B613E8"/>
    <w:rsid w:val="00B70303"/>
    <w:rsid w:val="00B7050D"/>
    <w:rsid w:val="00B707EF"/>
    <w:rsid w:val="00B758BF"/>
    <w:rsid w:val="00B816FB"/>
    <w:rsid w:val="00B82D5A"/>
    <w:rsid w:val="00B83E67"/>
    <w:rsid w:val="00B865D9"/>
    <w:rsid w:val="00B95BEA"/>
    <w:rsid w:val="00BA6E30"/>
    <w:rsid w:val="00BB4F18"/>
    <w:rsid w:val="00BC2173"/>
    <w:rsid w:val="00BC317E"/>
    <w:rsid w:val="00BC5A24"/>
    <w:rsid w:val="00BE0768"/>
    <w:rsid w:val="00BE0880"/>
    <w:rsid w:val="00BE14E6"/>
    <w:rsid w:val="00BE576A"/>
    <w:rsid w:val="00BE6CF3"/>
    <w:rsid w:val="00C0027D"/>
    <w:rsid w:val="00C01C9F"/>
    <w:rsid w:val="00C076BF"/>
    <w:rsid w:val="00C25BDC"/>
    <w:rsid w:val="00C272A1"/>
    <w:rsid w:val="00C320B3"/>
    <w:rsid w:val="00C36E8E"/>
    <w:rsid w:val="00C372EC"/>
    <w:rsid w:val="00C3754F"/>
    <w:rsid w:val="00C44F57"/>
    <w:rsid w:val="00C5034B"/>
    <w:rsid w:val="00C52AEE"/>
    <w:rsid w:val="00C532F8"/>
    <w:rsid w:val="00C66D08"/>
    <w:rsid w:val="00C72D90"/>
    <w:rsid w:val="00C76757"/>
    <w:rsid w:val="00C81E5B"/>
    <w:rsid w:val="00C92114"/>
    <w:rsid w:val="00C928D3"/>
    <w:rsid w:val="00C92A04"/>
    <w:rsid w:val="00CB6BE5"/>
    <w:rsid w:val="00CD6847"/>
    <w:rsid w:val="00CE5803"/>
    <w:rsid w:val="00CF3F8F"/>
    <w:rsid w:val="00CF49C3"/>
    <w:rsid w:val="00D110CC"/>
    <w:rsid w:val="00D14349"/>
    <w:rsid w:val="00D155C0"/>
    <w:rsid w:val="00D2036F"/>
    <w:rsid w:val="00D2733E"/>
    <w:rsid w:val="00D329AA"/>
    <w:rsid w:val="00D33E82"/>
    <w:rsid w:val="00D3542C"/>
    <w:rsid w:val="00D47331"/>
    <w:rsid w:val="00D51313"/>
    <w:rsid w:val="00D66DCA"/>
    <w:rsid w:val="00D6718D"/>
    <w:rsid w:val="00D71331"/>
    <w:rsid w:val="00D7604F"/>
    <w:rsid w:val="00D77D26"/>
    <w:rsid w:val="00D851AB"/>
    <w:rsid w:val="00D9164A"/>
    <w:rsid w:val="00DA3435"/>
    <w:rsid w:val="00DA6189"/>
    <w:rsid w:val="00DB06AA"/>
    <w:rsid w:val="00DC4A5F"/>
    <w:rsid w:val="00DC67D8"/>
    <w:rsid w:val="00DC6A2A"/>
    <w:rsid w:val="00E07936"/>
    <w:rsid w:val="00E23F17"/>
    <w:rsid w:val="00E24211"/>
    <w:rsid w:val="00E25566"/>
    <w:rsid w:val="00E349DE"/>
    <w:rsid w:val="00E36734"/>
    <w:rsid w:val="00E37196"/>
    <w:rsid w:val="00E4107C"/>
    <w:rsid w:val="00E4142B"/>
    <w:rsid w:val="00E430EA"/>
    <w:rsid w:val="00E4350D"/>
    <w:rsid w:val="00E462A7"/>
    <w:rsid w:val="00E46B31"/>
    <w:rsid w:val="00E51DBF"/>
    <w:rsid w:val="00E5503F"/>
    <w:rsid w:val="00E56F8A"/>
    <w:rsid w:val="00E67452"/>
    <w:rsid w:val="00E77640"/>
    <w:rsid w:val="00E779E1"/>
    <w:rsid w:val="00E842E1"/>
    <w:rsid w:val="00E85293"/>
    <w:rsid w:val="00E86730"/>
    <w:rsid w:val="00EA14B9"/>
    <w:rsid w:val="00EA5745"/>
    <w:rsid w:val="00EA656A"/>
    <w:rsid w:val="00EB628D"/>
    <w:rsid w:val="00EC0AE4"/>
    <w:rsid w:val="00EC15AE"/>
    <w:rsid w:val="00EC6D7E"/>
    <w:rsid w:val="00ED1385"/>
    <w:rsid w:val="00EE385F"/>
    <w:rsid w:val="00EF6C5E"/>
    <w:rsid w:val="00F0266D"/>
    <w:rsid w:val="00F027E8"/>
    <w:rsid w:val="00F06898"/>
    <w:rsid w:val="00F11ACB"/>
    <w:rsid w:val="00F1468D"/>
    <w:rsid w:val="00F17E21"/>
    <w:rsid w:val="00F21693"/>
    <w:rsid w:val="00F21E1B"/>
    <w:rsid w:val="00F23574"/>
    <w:rsid w:val="00F24E65"/>
    <w:rsid w:val="00F30F37"/>
    <w:rsid w:val="00F37121"/>
    <w:rsid w:val="00F37168"/>
    <w:rsid w:val="00F434A7"/>
    <w:rsid w:val="00F516C7"/>
    <w:rsid w:val="00F5181F"/>
    <w:rsid w:val="00F53128"/>
    <w:rsid w:val="00F55DFE"/>
    <w:rsid w:val="00F56661"/>
    <w:rsid w:val="00F65379"/>
    <w:rsid w:val="00F6659C"/>
    <w:rsid w:val="00F744EA"/>
    <w:rsid w:val="00F765D7"/>
    <w:rsid w:val="00F76DB2"/>
    <w:rsid w:val="00F80356"/>
    <w:rsid w:val="00F80AF6"/>
    <w:rsid w:val="00F83D25"/>
    <w:rsid w:val="00F861AF"/>
    <w:rsid w:val="00F95181"/>
    <w:rsid w:val="00F96C76"/>
    <w:rsid w:val="00FC3E37"/>
    <w:rsid w:val="00FD1B1F"/>
    <w:rsid w:val="00FD4FA8"/>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EAB3-EC89-4274-ABEA-559A0DA9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4248</Words>
  <Characters>24220</Characters>
  <Application>Microsoft Office Word</Application>
  <DocSecurity>0</DocSecurity>
  <Lines>201</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28412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3</cp:revision>
  <cp:lastPrinted>2018-09-24T06:57:00Z</cp:lastPrinted>
  <dcterms:created xsi:type="dcterms:W3CDTF">2019-05-03T19:38:00Z</dcterms:created>
  <dcterms:modified xsi:type="dcterms:W3CDTF">2019-05-03T19:39:00Z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